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sz w:val="20"/>
        </w:rPr>
      </w:pPr>
      <w:r>
        <w:rPr/>
        <w:pict>
          <v:shape style="position:absolute;margin-left:0pt;margin-top:828pt;width:595.3pt;height:13.9pt;mso-position-horizontal-relative:page;mso-position-vertical-relative:page;z-index:-14248"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2"/>
        <w:ind w:left="0" w:firstLine="0"/>
        <w:rPr>
          <w:sz w:val="22"/>
        </w:rPr>
      </w:pPr>
    </w:p>
    <w:p>
      <w:pPr>
        <w:pStyle w:val="Heading2"/>
        <w:spacing w:line="266" w:lineRule="exact"/>
      </w:pPr>
      <w:r>
        <w:rPr/>
        <w:t>ГОСУДАРСТВЕННОЕ САНИТАРНО-ЭПИДЕМИОЛОГИЧЕСКОЕ НОРМИРОВАНИЕ РОССИЙСКОЙ ФЕДЕРАЦИИ</w:t>
      </w:r>
    </w:p>
    <w:p>
      <w:pPr>
        <w:pStyle w:val="BodyText"/>
        <w:spacing w:line="240" w:lineRule="auto"/>
        <w:ind w:left="0" w:firstLine="0"/>
        <w:rPr>
          <w:b/>
          <w:sz w:val="21"/>
        </w:rPr>
      </w:pPr>
    </w:p>
    <w:p>
      <w:pPr>
        <w:spacing w:line="264" w:lineRule="exact" w:before="0" w:after="7"/>
        <w:ind w:left="1904" w:right="1913" w:firstLine="0"/>
        <w:jc w:val="center"/>
        <w:rPr>
          <w:b/>
          <w:sz w:val="24"/>
        </w:rPr>
      </w:pPr>
      <w:r>
        <w:rPr>
          <w:b/>
          <w:sz w:val="24"/>
        </w:rPr>
        <w:t>ГОСУДАРСТВЕННЫЕ САНИТАРНО-ЭПИДЕМИОЛОГИЧЕСКИЕ ПРАВИЛА И НОРМАТИВЫ</w:t>
      </w:r>
    </w:p>
    <w:p>
      <w:pPr>
        <w:pStyle w:val="BodyText"/>
        <w:spacing w:line="32" w:lineRule="exact"/>
        <w:ind w:left="1064" w:firstLine="0"/>
        <w:rPr>
          <w:sz w:val="3"/>
        </w:rPr>
      </w:pPr>
      <w:r>
        <w:rPr>
          <w:position w:val="0"/>
          <w:sz w:val="3"/>
        </w:rPr>
        <w:pict>
          <v:group style="width:488.35pt;height:1.6pt;mso-position-horizontal-relative:char;mso-position-vertical-relative:line" coordorigin="0,0" coordsize="9767,32">
            <v:line style="position:absolute" from="16,16" to="9750,16" stroked="true" strokeweight="1.56pt" strokecolor="#000000"/>
          </v:group>
        </w:pict>
      </w:r>
      <w:r>
        <w:rPr>
          <w:position w:val="0"/>
          <w:sz w:val="3"/>
        </w:rPr>
      </w:r>
    </w:p>
    <w:p>
      <w:pPr>
        <w:pStyle w:val="BodyText"/>
        <w:spacing w:line="240" w:lineRule="auto" w:before="1"/>
        <w:ind w:left="0" w:firstLine="0"/>
        <w:rPr>
          <w:b/>
          <w:sz w:val="14"/>
        </w:rPr>
      </w:pPr>
    </w:p>
    <w:p>
      <w:pPr>
        <w:pStyle w:val="BodyText"/>
        <w:spacing w:before="81"/>
        <w:ind w:left="3972" w:right="3835" w:hanging="132"/>
      </w:pPr>
      <w:r>
        <w:rPr/>
        <w:t>2.6.1. ИОНИЗИРУЮЩЕЕ ИЗЛУЧЕНИЕ, РАДИАЦИОННАЯ БЕЗОПАСНОСТЬ</w:t>
      </w:r>
    </w:p>
    <w:p>
      <w:pPr>
        <w:pStyle w:val="BodyText"/>
        <w:spacing w:line="240" w:lineRule="auto" w:before="6"/>
        <w:ind w:left="0" w:firstLine="0"/>
        <w:rPr>
          <w:sz w:val="19"/>
        </w:rPr>
      </w:pPr>
    </w:p>
    <w:p>
      <w:pPr>
        <w:pStyle w:val="Heading1"/>
        <w:spacing w:line="317" w:lineRule="exact"/>
        <w:ind w:firstLine="0"/>
      </w:pPr>
      <w:r>
        <w:rPr/>
        <w:t>ГИГИЕНИЧЕСКИЕ ТРЕБОВАНИЯ</w:t>
      </w:r>
    </w:p>
    <w:p>
      <w:pPr>
        <w:spacing w:line="310" w:lineRule="exact" w:before="8"/>
        <w:ind w:left="1905" w:right="1913" w:hanging="7"/>
        <w:jc w:val="center"/>
        <w:rPr>
          <w:b/>
          <w:sz w:val="28"/>
        </w:rPr>
      </w:pPr>
      <w:r>
        <w:rPr>
          <w:b/>
          <w:sz w:val="28"/>
        </w:rPr>
        <w:t>К ОБЕСПЕЧЕНИЮ РАДИАЦИОННОЙ БЕЗОПАСНОСТИ ПРИ ЗАГОТОВКЕ И РЕАЛИЗАЦИИ МЕТАЛЛОЛОМА</w:t>
      </w:r>
    </w:p>
    <w:p>
      <w:pPr>
        <w:pStyle w:val="Heading2"/>
        <w:spacing w:line="439" w:lineRule="auto" w:before="232"/>
        <w:ind w:left="1905"/>
      </w:pPr>
      <w:r>
        <w:rPr/>
        <w:t>САНИТАРНО-ЭПИДЕМИОЛОГИЧЕСКИЕ ПРАВИЛА И НОРМАТИВЫ СанПиН 2.6.1.993-00</w:t>
      </w:r>
    </w:p>
    <w:p>
      <w:pPr>
        <w:spacing w:line="439" w:lineRule="auto" w:before="10"/>
        <w:ind w:left="4704" w:right="4714" w:firstLine="0"/>
        <w:jc w:val="center"/>
        <w:rPr>
          <w:b/>
          <w:sz w:val="24"/>
        </w:rPr>
      </w:pPr>
      <w:r>
        <w:rPr>
          <w:b/>
          <w:sz w:val="24"/>
        </w:rPr>
        <w:t>МИНЗДРАВ РОССИИ МОСКВА 2001</w:t>
      </w:r>
    </w:p>
    <w:p>
      <w:pPr>
        <w:pStyle w:val="BodyText"/>
        <w:spacing w:line="230" w:lineRule="auto" w:before="18"/>
        <w:ind w:right="1087"/>
        <w:jc w:val="both"/>
      </w:pPr>
      <w:r>
        <w:rPr>
          <w:b/>
        </w:rPr>
        <w:t>Гигиенические </w:t>
      </w:r>
      <w:r>
        <w:rPr/>
        <w:t>требования к обеспечению радиационной безопасности при заготовке и реализации металлолома: Санитарно-эпидемиологические правила и нормативы. - М.: Федеральный центр госсанэпиднадзора Минздрава России, 2001.</w:t>
      </w:r>
    </w:p>
    <w:p>
      <w:pPr>
        <w:pStyle w:val="ListParagraph"/>
        <w:numPr>
          <w:ilvl w:val="0"/>
          <w:numId w:val="1"/>
        </w:numPr>
        <w:tabs>
          <w:tab w:pos="1702" w:val="left" w:leader="none"/>
        </w:tabs>
        <w:spacing w:line="230" w:lineRule="auto" w:before="121" w:after="0"/>
        <w:ind w:left="1080" w:right="1086" w:firstLine="285"/>
        <w:jc w:val="both"/>
        <w:rPr>
          <w:sz w:val="24"/>
        </w:rPr>
      </w:pPr>
      <w:r>
        <w:rPr>
          <w:sz w:val="24"/>
        </w:rPr>
        <w:t>Разработаны авторским коллективом в составе: А. Н. Барковский, И. П. Стамат (Федеральный радиологический центр при Санкт-Петербургском НИИ радиационной гигиены), С. И. Иванов, Г. С. Перминова. Е. П. Соломонова (Департамент госсанэпиднадзора Минздрава России), В. М. Козодой, В. Г. Останин (Центр госсанэпиднадзора на транспорте (водном и воздушном) в Северо-Западном регионе), Э. Б. Коваленко, Е. А. Тучкевич, Л. И. Кутакова (Центр госсанэпиднадзора в Московской области), В. А. Ямсон (Центр госсанэпиднадзора в г.</w:t>
      </w:r>
      <w:r>
        <w:rPr>
          <w:spacing w:val="-1"/>
          <w:sz w:val="24"/>
        </w:rPr>
        <w:t> </w:t>
      </w:r>
      <w:r>
        <w:rPr>
          <w:sz w:val="24"/>
        </w:rPr>
        <w:t>Санкт-Петербурге).</w:t>
      </w:r>
    </w:p>
    <w:p>
      <w:pPr>
        <w:pStyle w:val="ListParagraph"/>
        <w:numPr>
          <w:ilvl w:val="0"/>
          <w:numId w:val="1"/>
        </w:numPr>
        <w:tabs>
          <w:tab w:pos="1709" w:val="left" w:leader="none"/>
        </w:tabs>
        <w:spacing w:line="266" w:lineRule="exact" w:before="3" w:after="0"/>
        <w:ind w:left="1080" w:right="1086" w:firstLine="285"/>
        <w:jc w:val="both"/>
        <w:rPr>
          <w:sz w:val="24"/>
        </w:rPr>
      </w:pPr>
      <w:r>
        <w:rPr>
          <w:sz w:val="24"/>
        </w:rPr>
        <w:t>Рекомендованы к утверждению Бюро Комиссии по государственному санитарно- эпидемиологическому нормированию при Минздраве России (протокол № 3 от 14 сентября 2000</w:t>
      </w:r>
      <w:r>
        <w:rPr>
          <w:spacing w:val="-1"/>
          <w:sz w:val="24"/>
        </w:rPr>
        <w:t> </w:t>
      </w:r>
      <w:r>
        <w:rPr>
          <w:sz w:val="24"/>
        </w:rPr>
        <w:t>г.).</w:t>
      </w:r>
    </w:p>
    <w:p>
      <w:pPr>
        <w:pStyle w:val="ListParagraph"/>
        <w:numPr>
          <w:ilvl w:val="0"/>
          <w:numId w:val="1"/>
        </w:numPr>
        <w:tabs>
          <w:tab w:pos="1668" w:val="left" w:leader="none"/>
        </w:tabs>
        <w:spacing w:line="232" w:lineRule="auto" w:before="0" w:after="0"/>
        <w:ind w:left="1080" w:right="1089" w:firstLine="285"/>
        <w:jc w:val="both"/>
        <w:rPr>
          <w:sz w:val="24"/>
        </w:rPr>
      </w:pPr>
      <w:r>
        <w:rPr>
          <w:sz w:val="24"/>
        </w:rPr>
        <w:t>Утверждены Главным государственным санитарным врачом - Первым заместителем Министра здравоохранения Российской Федерации Г. Г. Онищенко 29 октября 2000</w:t>
      </w:r>
      <w:r>
        <w:rPr>
          <w:spacing w:val="-1"/>
          <w:sz w:val="24"/>
        </w:rPr>
        <w:t> </w:t>
      </w:r>
      <w:r>
        <w:rPr>
          <w:sz w:val="24"/>
        </w:rPr>
        <w:t>г.</w:t>
      </w:r>
    </w:p>
    <w:p>
      <w:pPr>
        <w:pStyle w:val="ListParagraph"/>
        <w:numPr>
          <w:ilvl w:val="0"/>
          <w:numId w:val="1"/>
        </w:numPr>
        <w:tabs>
          <w:tab w:pos="1613" w:val="left" w:leader="none"/>
        </w:tabs>
        <w:spacing w:line="263" w:lineRule="exact" w:before="0" w:after="0"/>
        <w:ind w:left="1612" w:right="0" w:hanging="247"/>
        <w:jc w:val="left"/>
        <w:rPr>
          <w:sz w:val="24"/>
        </w:rPr>
      </w:pPr>
      <w:r>
        <w:rPr>
          <w:sz w:val="24"/>
        </w:rPr>
        <w:t>Введены в действие приказом Министерства здравоохранения Российской Федерации</w:t>
      </w:r>
      <w:r>
        <w:rPr>
          <w:spacing w:val="49"/>
          <w:sz w:val="24"/>
        </w:rPr>
        <w:t> </w:t>
      </w:r>
      <w:r>
        <w:rPr>
          <w:sz w:val="24"/>
        </w:rPr>
        <w:t>от</w:t>
      </w:r>
    </w:p>
    <w:p>
      <w:pPr>
        <w:pStyle w:val="ListParagraph"/>
        <w:numPr>
          <w:ilvl w:val="2"/>
          <w:numId w:val="2"/>
        </w:numPr>
        <w:tabs>
          <w:tab w:pos="1990" w:val="left" w:leader="none"/>
        </w:tabs>
        <w:spacing w:line="265" w:lineRule="exact" w:before="0" w:after="0"/>
        <w:ind w:left="1989" w:right="0" w:hanging="909"/>
        <w:jc w:val="both"/>
        <w:rPr>
          <w:sz w:val="24"/>
        </w:rPr>
      </w:pPr>
      <w:r>
        <w:rPr>
          <w:sz w:val="24"/>
        </w:rPr>
        <w:t>№ 114 «О введении в действие санитарно-эпидемиологических правил и </w:t>
      </w:r>
      <w:r>
        <w:rPr>
          <w:spacing w:val="22"/>
          <w:sz w:val="24"/>
        </w:rPr>
        <w:t> </w:t>
      </w:r>
      <w:r>
        <w:rPr>
          <w:sz w:val="24"/>
        </w:rPr>
        <w:t>нормативов</w:t>
      </w:r>
    </w:p>
    <w:p>
      <w:pPr>
        <w:pStyle w:val="BodyText"/>
        <w:spacing w:before="5"/>
        <w:ind w:right="1088" w:firstLine="0"/>
        <w:jc w:val="both"/>
      </w:pPr>
      <w:r>
        <w:rPr/>
        <w:t>«Гигиенические требования к обеспечению радиационной безопасности при заготовке и реализации металлолома» (зарегистрирован в Минюсте России 08.05.01, регистрационный № 2701).</w:t>
      </w:r>
    </w:p>
    <w:p>
      <w:pPr>
        <w:pStyle w:val="ListParagraph"/>
        <w:numPr>
          <w:ilvl w:val="0"/>
          <w:numId w:val="1"/>
        </w:numPr>
        <w:tabs>
          <w:tab w:pos="1688" w:val="left" w:leader="none"/>
        </w:tabs>
        <w:spacing w:line="266" w:lineRule="exact" w:before="0" w:after="0"/>
        <w:ind w:left="1080" w:right="1089" w:firstLine="285"/>
        <w:jc w:val="both"/>
        <w:rPr>
          <w:sz w:val="24"/>
        </w:rPr>
      </w:pPr>
      <w:r>
        <w:rPr>
          <w:sz w:val="24"/>
        </w:rPr>
        <w:t>Введены взамен «Временного положения о радиационном контроле металлолома», утвержденного Минздравом России</w:t>
      </w:r>
      <w:r>
        <w:rPr>
          <w:spacing w:val="1"/>
          <w:sz w:val="24"/>
        </w:rPr>
        <w:t> </w:t>
      </w:r>
      <w:r>
        <w:rPr>
          <w:sz w:val="24"/>
        </w:rPr>
        <w:t>14.10.97.</w:t>
      </w:r>
    </w:p>
    <w:p>
      <w:pPr>
        <w:pStyle w:val="Heading2"/>
        <w:spacing w:line="271" w:lineRule="exact" w:before="111"/>
      </w:pPr>
      <w:r>
        <w:rPr/>
        <w:t>Федеральный закон Российской Федерации</w:t>
      </w:r>
    </w:p>
    <w:p>
      <w:pPr>
        <w:spacing w:line="266" w:lineRule="exact" w:before="0"/>
        <w:ind w:left="1905" w:right="1911" w:firstLine="0"/>
        <w:jc w:val="center"/>
        <w:rPr>
          <w:b/>
          <w:sz w:val="24"/>
        </w:rPr>
      </w:pPr>
      <w:r>
        <w:rPr>
          <w:b/>
          <w:sz w:val="24"/>
        </w:rPr>
        <w:t>«О санитарно-эпидемиологическом благополучии населения»</w:t>
      </w:r>
    </w:p>
    <w:p>
      <w:pPr>
        <w:spacing w:line="271" w:lineRule="exact" w:before="0"/>
        <w:ind w:left="1905" w:right="1911" w:firstLine="0"/>
        <w:jc w:val="center"/>
        <w:rPr>
          <w:b/>
          <w:sz w:val="24"/>
        </w:rPr>
      </w:pPr>
      <w:r>
        <w:rPr>
          <w:b/>
          <w:sz w:val="24"/>
        </w:rPr>
        <w:t>№ 52-ФЗ от 30 марта 1999 г.</w:t>
      </w:r>
    </w:p>
    <w:p>
      <w:pPr>
        <w:pStyle w:val="BodyText"/>
        <w:spacing w:line="230" w:lineRule="auto" w:before="114"/>
        <w:ind w:right="1087"/>
        <w:jc w:val="both"/>
      </w:pPr>
      <w:r>
        <w:rPr/>
        <w:t>«Государственные санитарно-эпидемиологические правила и нормативы (далее - санитарные правила) - нормативные правовые акты, устанавливающие санитарно- 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 1).</w:t>
      </w:r>
    </w:p>
    <w:p>
      <w:pPr>
        <w:pStyle w:val="BodyText"/>
        <w:ind w:left="1365" w:firstLine="0"/>
      </w:pPr>
      <w:r>
        <w:rPr/>
        <w:t>«Соблюдение  санитарных  правил  является  обязательным  для  граждан, индивидуальных</w:t>
      </w:r>
    </w:p>
    <w:p>
      <w:pPr>
        <w:spacing w:after="0"/>
        <w:sectPr>
          <w:headerReference w:type="default" r:id="rId5"/>
          <w:footerReference w:type="default" r:id="rId6"/>
          <w:type w:val="continuous"/>
          <w:pgSz w:w="11910" w:h="16840"/>
          <w:pgMar w:header="23" w:footer="89" w:top="260" w:bottom="280" w:left="0" w:right="0"/>
          <w:pgNumType w:start="1"/>
        </w:sectPr>
      </w:pPr>
    </w:p>
    <w:p>
      <w:pPr>
        <w:pStyle w:val="BodyText"/>
        <w:spacing w:line="240" w:lineRule="auto"/>
        <w:ind w:left="0" w:firstLine="0"/>
        <w:rPr>
          <w:sz w:val="20"/>
        </w:rPr>
      </w:pPr>
      <w:r>
        <w:rPr/>
        <w:pict>
          <v:shape style="position:absolute;margin-left:0pt;margin-top:828pt;width:595.3pt;height:13.9pt;mso-position-horizontal-relative:page;mso-position-vertical-relative:page;z-index:-14224"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before="4"/>
        <w:ind w:left="0" w:firstLine="0"/>
      </w:pPr>
    </w:p>
    <w:p>
      <w:pPr>
        <w:pStyle w:val="BodyText"/>
        <w:spacing w:line="271" w:lineRule="exact" w:before="69"/>
        <w:ind w:left="1365" w:right="3835" w:firstLine="0"/>
      </w:pPr>
      <w:r>
        <w:rPr/>
        <w:t>предпринимателей и юридических лиц» (ст. 39).</w:t>
      </w:r>
    </w:p>
    <w:p>
      <w:pPr>
        <w:pStyle w:val="BodyText"/>
        <w:spacing w:before="6"/>
        <w:ind w:right="1089"/>
        <w:jc w:val="both"/>
      </w:pPr>
      <w:r>
        <w:rPr/>
        <w:t>«За нарушение санитарного законодательства устанавливается дисциплинарная, административная и уголовная ответственность» (ст. 55).</w:t>
      </w:r>
    </w:p>
    <w:p>
      <w:pPr>
        <w:pStyle w:val="Heading2"/>
        <w:spacing w:line="271" w:lineRule="exact" w:before="111"/>
        <w:ind w:left="1903"/>
      </w:pPr>
      <w:r>
        <w:rPr/>
        <w:t>Федеральный закон</w:t>
      </w:r>
    </w:p>
    <w:p>
      <w:pPr>
        <w:spacing w:line="266" w:lineRule="exact" w:before="0"/>
        <w:ind w:left="1905" w:right="1911" w:firstLine="0"/>
        <w:jc w:val="center"/>
        <w:rPr>
          <w:b/>
          <w:sz w:val="24"/>
        </w:rPr>
      </w:pPr>
      <w:r>
        <w:rPr>
          <w:b/>
          <w:sz w:val="24"/>
        </w:rPr>
        <w:t>«О радиационной безопасности населения»</w:t>
      </w:r>
    </w:p>
    <w:p>
      <w:pPr>
        <w:spacing w:line="271" w:lineRule="exact" w:before="0"/>
        <w:ind w:left="1904" w:right="1913" w:firstLine="0"/>
        <w:jc w:val="center"/>
        <w:rPr>
          <w:b/>
          <w:sz w:val="24"/>
        </w:rPr>
      </w:pPr>
      <w:r>
        <w:rPr>
          <w:b/>
          <w:sz w:val="24"/>
        </w:rPr>
        <w:t>№ 3-ФЗ от 9 января 1996 г.</w:t>
      </w:r>
    </w:p>
    <w:p>
      <w:pPr>
        <w:pStyle w:val="BodyText"/>
        <w:spacing w:line="230" w:lineRule="auto" w:before="114"/>
        <w:ind w:right="1086"/>
        <w:jc w:val="both"/>
      </w:pPr>
      <w:r>
        <w:rPr/>
        <w:t>«Радиационная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 (ст. 1).</w:t>
      </w:r>
    </w:p>
    <w:p>
      <w:pPr>
        <w:pStyle w:val="BodyText"/>
        <w:spacing w:line="230" w:lineRule="auto" w:before="1"/>
        <w:ind w:right="1089"/>
        <w:jc w:val="both"/>
      </w:pPr>
      <w:r>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(ст. 22).</w:t>
      </w:r>
    </w:p>
    <w:p>
      <w:pPr>
        <w:pStyle w:val="BodyText"/>
        <w:spacing w:line="271" w:lineRule="exact" w:before="112"/>
        <w:ind w:left="7744" w:firstLine="0"/>
      </w:pPr>
      <w:r>
        <w:rPr/>
        <w:t>УТВЕРЖДАЮ</w:t>
      </w:r>
    </w:p>
    <w:p>
      <w:pPr>
        <w:pStyle w:val="BodyText"/>
        <w:spacing w:line="264" w:lineRule="exact" w:before="8"/>
        <w:ind w:left="6561" w:right="1331" w:hanging="10"/>
      </w:pPr>
      <w:r>
        <w:rPr/>
        <w:t>Главный государственный санитарный врач Российской Федерации -</w:t>
      </w:r>
    </w:p>
    <w:p>
      <w:pPr>
        <w:pStyle w:val="BodyText"/>
        <w:spacing w:before="1"/>
        <w:ind w:left="6585" w:right="1107" w:hanging="5"/>
      </w:pPr>
      <w:r>
        <w:rPr/>
        <w:t>Первый заместитель Министра здравоохранения Российской Федерации</w:t>
      </w:r>
    </w:p>
    <w:p>
      <w:pPr>
        <w:pStyle w:val="BodyText"/>
        <w:spacing w:line="265" w:lineRule="exact"/>
        <w:ind w:left="0" w:right="1089" w:firstLine="0"/>
        <w:jc w:val="right"/>
      </w:pPr>
      <w:r>
        <w:rPr/>
        <w:t>Г. Г. Онищенко</w:t>
      </w:r>
    </w:p>
    <w:p>
      <w:pPr>
        <w:pStyle w:val="BodyText"/>
        <w:spacing w:line="260" w:lineRule="exact"/>
        <w:ind w:left="6580" w:firstLine="0"/>
      </w:pPr>
      <w:r>
        <w:rPr/>
        <w:t>29 октября 2000 г.</w:t>
      </w:r>
    </w:p>
    <w:p>
      <w:pPr>
        <w:pStyle w:val="BodyText"/>
        <w:spacing w:line="270" w:lineRule="exact"/>
        <w:ind w:left="6542" w:firstLine="0"/>
      </w:pPr>
      <w:r>
        <w:rPr/>
        <w:t>Дата введения - 1 июля 2001 г.</w:t>
      </w:r>
    </w:p>
    <w:p>
      <w:pPr>
        <w:pStyle w:val="ListParagraph"/>
        <w:numPr>
          <w:ilvl w:val="2"/>
          <w:numId w:val="3"/>
        </w:numPr>
        <w:tabs>
          <w:tab w:pos="2434" w:val="left" w:leader="none"/>
        </w:tabs>
        <w:spacing w:line="240" w:lineRule="auto" w:before="110" w:after="0"/>
        <w:ind w:left="2433" w:right="9" w:hanging="600"/>
        <w:jc w:val="center"/>
        <w:rPr>
          <w:sz w:val="24"/>
        </w:rPr>
      </w:pPr>
      <w:r>
        <w:rPr>
          <w:sz w:val="24"/>
        </w:rPr>
        <w:t>ИОНИЗИРУЮЩЕЕ ИЗЛУЧЕНИЕ, РАДИАЦИОННАЯ</w:t>
      </w:r>
      <w:r>
        <w:rPr>
          <w:spacing w:val="-1"/>
          <w:sz w:val="24"/>
        </w:rPr>
        <w:t> </w:t>
      </w:r>
      <w:r>
        <w:rPr>
          <w:sz w:val="24"/>
        </w:rPr>
        <w:t>БЕЗОПАСНОСТЬ</w:t>
      </w:r>
    </w:p>
    <w:p>
      <w:pPr>
        <w:pStyle w:val="Heading2"/>
        <w:spacing w:line="266" w:lineRule="exact" w:before="126"/>
        <w:ind w:left="1183" w:right="1197"/>
      </w:pPr>
      <w:r>
        <w:rPr/>
        <w:t>Гигиенические требования к обеспечению радиационной безопасности при заготовке и реализации металлолома</w:t>
      </w:r>
    </w:p>
    <w:p>
      <w:pPr>
        <w:spacing w:before="106"/>
        <w:ind w:left="1903" w:right="1913" w:firstLine="0"/>
        <w:jc w:val="center"/>
        <w:rPr>
          <w:b/>
          <w:sz w:val="24"/>
        </w:rPr>
      </w:pPr>
      <w:r>
        <w:rPr>
          <w:b/>
          <w:sz w:val="24"/>
        </w:rPr>
        <w:t>Санитарно-эпидемиологические правила и нормативы</w:t>
      </w:r>
    </w:p>
    <w:p>
      <w:pPr>
        <w:tabs>
          <w:tab w:pos="3755" w:val="left" w:leader="none"/>
          <w:tab w:pos="9734" w:val="left" w:leader="none"/>
        </w:tabs>
        <w:spacing w:before="110"/>
        <w:ind w:left="0" w:right="9" w:firstLine="0"/>
        <w:jc w:val="center"/>
        <w:rPr>
          <w:b/>
          <w:sz w:val="24"/>
        </w:rPr>
      </w:pPr>
      <w:r>
        <w:rPr>
          <w:sz w:val="24"/>
          <w:u w:val="single"/>
        </w:rPr>
        <w:t> </w:t>
        <w:tab/>
      </w:r>
      <w:r>
        <w:rPr>
          <w:b/>
          <w:sz w:val="24"/>
          <w:u w:val="single"/>
        </w:rPr>
        <w:t>СанПиН</w:t>
      </w:r>
      <w:r>
        <w:rPr>
          <w:b/>
          <w:spacing w:val="-1"/>
          <w:sz w:val="24"/>
          <w:u w:val="single"/>
        </w:rPr>
        <w:t> </w:t>
      </w:r>
      <w:r>
        <w:rPr>
          <w:b/>
          <w:sz w:val="24"/>
          <w:u w:val="single"/>
        </w:rPr>
        <w:t>2.6.1.993-00</w:t>
        <w:tab/>
      </w:r>
    </w:p>
    <w:p>
      <w:pPr>
        <w:pStyle w:val="ListParagraph"/>
        <w:numPr>
          <w:ilvl w:val="3"/>
          <w:numId w:val="3"/>
        </w:numPr>
        <w:tabs>
          <w:tab w:pos="4916" w:val="left" w:leader="none"/>
        </w:tabs>
        <w:spacing w:line="240" w:lineRule="auto" w:before="139" w:after="0"/>
        <w:ind w:left="4382" w:right="0" w:firstLine="293"/>
        <w:jc w:val="left"/>
        <w:rPr>
          <w:b/>
          <w:sz w:val="24"/>
        </w:rPr>
      </w:pPr>
      <w:r>
        <w:rPr>
          <w:b/>
          <w:sz w:val="24"/>
        </w:rPr>
        <w:t>Область</w:t>
      </w:r>
      <w:r>
        <w:rPr>
          <w:b/>
          <w:spacing w:val="-1"/>
          <w:sz w:val="24"/>
        </w:rPr>
        <w:t> </w:t>
      </w:r>
      <w:r>
        <w:rPr>
          <w:b/>
          <w:sz w:val="24"/>
        </w:rPr>
        <w:t>применения</w:t>
      </w:r>
    </w:p>
    <w:p>
      <w:pPr>
        <w:pStyle w:val="ListParagraph"/>
        <w:numPr>
          <w:ilvl w:val="1"/>
          <w:numId w:val="4"/>
        </w:numPr>
        <w:tabs>
          <w:tab w:pos="1848" w:val="left" w:leader="none"/>
        </w:tabs>
        <w:spacing w:line="230" w:lineRule="auto" w:before="114" w:after="0"/>
        <w:ind w:left="1080" w:right="1086" w:firstLine="285"/>
        <w:jc w:val="both"/>
        <w:rPr>
          <w:sz w:val="24"/>
        </w:rPr>
      </w:pPr>
      <w:r>
        <w:rPr>
          <w:sz w:val="24"/>
        </w:rPr>
        <w:t>Настоящие санитарно-эпидемиологические правила и нормативы (далее - </w:t>
      </w:r>
      <w:r>
        <w:rPr>
          <w:i/>
          <w:sz w:val="24"/>
        </w:rPr>
        <w:t>правила) </w:t>
      </w:r>
      <w:r>
        <w:rPr>
          <w:sz w:val="24"/>
        </w:rPr>
        <w:t>устанавливают требования по обеспечению радиационной безопасности населения при заготовке, реализации лома черных и цветных металлов и являются обязательными для выполнения индивидуальными предпринимателями и юридическими лицами, занимающимися данной деятельностью.</w:t>
      </w:r>
    </w:p>
    <w:p>
      <w:pPr>
        <w:pStyle w:val="ListParagraph"/>
        <w:numPr>
          <w:ilvl w:val="1"/>
          <w:numId w:val="4"/>
        </w:numPr>
        <w:tabs>
          <w:tab w:pos="1858" w:val="left" w:leader="none"/>
        </w:tabs>
        <w:spacing w:line="230" w:lineRule="auto" w:before="1" w:after="0"/>
        <w:ind w:left="1080" w:right="1088" w:firstLine="285"/>
        <w:jc w:val="both"/>
        <w:rPr>
          <w:sz w:val="24"/>
        </w:rPr>
      </w:pPr>
      <w:r>
        <w:rPr>
          <w:sz w:val="24"/>
        </w:rPr>
        <w:t>Правила регламентируют гигиенические требования к обеспечению радиационной безопасности при заготовке и реализации металлолома, включая организацию и проведение радиационного контроля металлолома, обследование транспортных средств (оборудования), предназначенных к разделке на металлолом, а также порядок оформления на них санитарно- эпидемиологического заключения.</w:t>
      </w:r>
    </w:p>
    <w:p>
      <w:pPr>
        <w:pStyle w:val="ListParagraph"/>
        <w:numPr>
          <w:ilvl w:val="1"/>
          <w:numId w:val="4"/>
        </w:numPr>
        <w:tabs>
          <w:tab w:pos="1863" w:val="left" w:leader="none"/>
        </w:tabs>
        <w:spacing w:line="266" w:lineRule="exact" w:before="3" w:after="0"/>
        <w:ind w:left="1080" w:right="1089" w:firstLine="285"/>
        <w:jc w:val="both"/>
        <w:rPr>
          <w:sz w:val="24"/>
        </w:rPr>
      </w:pPr>
      <w:r>
        <w:rPr>
          <w:sz w:val="24"/>
        </w:rPr>
        <w:t>Действие настоящих правил не распространяется на обращение с металлоломом, образующимся в результате утилизации конструкций и оборудования на предприятиях ядерно-топливного</w:t>
      </w:r>
      <w:r>
        <w:rPr>
          <w:spacing w:val="-1"/>
          <w:sz w:val="24"/>
        </w:rPr>
        <w:t> </w:t>
      </w:r>
      <w:r>
        <w:rPr>
          <w:sz w:val="24"/>
        </w:rPr>
        <w:t>комплекса.</w:t>
      </w:r>
    </w:p>
    <w:p>
      <w:pPr>
        <w:pStyle w:val="Heading2"/>
        <w:numPr>
          <w:ilvl w:val="3"/>
          <w:numId w:val="3"/>
        </w:numPr>
        <w:tabs>
          <w:tab w:pos="4860" w:val="left" w:leader="none"/>
        </w:tabs>
        <w:spacing w:line="240" w:lineRule="auto" w:before="111" w:after="0"/>
        <w:ind w:left="4860" w:right="0" w:hanging="240"/>
        <w:jc w:val="left"/>
      </w:pPr>
      <w:r>
        <w:rPr/>
        <w:t>Нормативные ссылки</w:t>
      </w:r>
    </w:p>
    <w:p>
      <w:pPr>
        <w:pStyle w:val="ListParagraph"/>
        <w:numPr>
          <w:ilvl w:val="1"/>
          <w:numId w:val="5"/>
        </w:numPr>
        <w:tabs>
          <w:tab w:pos="1803" w:val="left" w:leader="none"/>
        </w:tabs>
        <w:spacing w:line="271" w:lineRule="exact" w:before="105" w:after="0"/>
        <w:ind w:left="1080" w:right="0" w:firstLine="285"/>
        <w:jc w:val="left"/>
        <w:rPr>
          <w:sz w:val="24"/>
        </w:rPr>
      </w:pPr>
      <w:r>
        <w:rPr>
          <w:sz w:val="24"/>
        </w:rPr>
        <w:t>Федеральный закон «</w:t>
      </w:r>
      <w:r>
        <w:rPr>
          <w:color w:val="0000FF"/>
          <w:sz w:val="24"/>
          <w:u w:val="single" w:color="0000FF"/>
        </w:rPr>
        <w:t>О радиационной безопасности населения</w:t>
      </w:r>
      <w:r>
        <w:rPr>
          <w:sz w:val="24"/>
        </w:rPr>
        <w:t>» от 9 января 1996 г.   </w:t>
      </w:r>
      <w:r>
        <w:rPr>
          <w:spacing w:val="6"/>
          <w:sz w:val="24"/>
        </w:rPr>
        <w:t> </w:t>
      </w:r>
      <w:r>
        <w:rPr>
          <w:sz w:val="24"/>
        </w:rPr>
        <w:t>№</w:t>
      </w:r>
    </w:p>
    <w:p>
      <w:pPr>
        <w:pStyle w:val="BodyText"/>
        <w:ind w:firstLine="0"/>
      </w:pPr>
      <w:r>
        <w:rPr/>
        <w:t>3-ФЗ (Собрание законодательства Российской Федерации, 1996, № 3, ст. 141).</w:t>
      </w:r>
    </w:p>
    <w:p>
      <w:pPr>
        <w:pStyle w:val="ListParagraph"/>
        <w:numPr>
          <w:ilvl w:val="1"/>
          <w:numId w:val="5"/>
        </w:numPr>
        <w:tabs>
          <w:tab w:pos="1827" w:val="left" w:leader="none"/>
        </w:tabs>
        <w:spacing w:line="230" w:lineRule="auto" w:before="4" w:after="0"/>
        <w:ind w:left="1080" w:right="1086" w:firstLine="285"/>
        <w:jc w:val="both"/>
        <w:rPr>
          <w:sz w:val="24"/>
        </w:rPr>
      </w:pPr>
      <w:r>
        <w:rPr>
          <w:sz w:val="24"/>
        </w:rPr>
        <w:t>Федеральный закон «</w:t>
      </w:r>
      <w:r>
        <w:rPr>
          <w:color w:val="0000FF"/>
          <w:sz w:val="24"/>
          <w:u w:val="single" w:color="0000FF"/>
        </w:rPr>
        <w:t>О санитарно-эпидемиологическом благополучии населения</w:t>
      </w:r>
      <w:r>
        <w:rPr>
          <w:sz w:val="24"/>
        </w:rPr>
        <w:t>» от  30 марта 1999 г. № 52-ФЗ (Собрание законодательства Российской Федерации, 1999, № 14, ст. 1650).</w:t>
      </w:r>
    </w:p>
    <w:p>
      <w:pPr>
        <w:pStyle w:val="ListParagraph"/>
        <w:numPr>
          <w:ilvl w:val="1"/>
          <w:numId w:val="5"/>
        </w:numPr>
        <w:tabs>
          <w:tab w:pos="1964" w:val="left" w:leader="none"/>
        </w:tabs>
        <w:spacing w:line="266" w:lineRule="exact" w:before="3" w:after="0"/>
        <w:ind w:left="1080" w:right="1089" w:firstLine="285"/>
        <w:jc w:val="both"/>
        <w:rPr>
          <w:sz w:val="24"/>
        </w:rPr>
      </w:pPr>
      <w:r>
        <w:rPr>
          <w:sz w:val="24"/>
        </w:rPr>
        <w:t>Положение о государственном санитарно-эпидемиологическом нормировании, утвержденное постановлением Правительства Российской Федерации от 24 июля 2000 года № 554.</w:t>
      </w:r>
    </w:p>
    <w:p>
      <w:pPr>
        <w:spacing w:after="0" w:line="266" w:lineRule="exact"/>
        <w:jc w:val="both"/>
        <w:rPr>
          <w:sz w:val="24"/>
        </w:rPr>
        <w:sectPr>
          <w:pgSz w:w="11910" w:h="16840"/>
          <w:pgMar w:header="23" w:footer="89" w:top="260" w:bottom="280" w:left="0" w:right="0"/>
        </w:sectPr>
      </w:pPr>
    </w:p>
    <w:p>
      <w:pPr>
        <w:pStyle w:val="BodyText"/>
        <w:spacing w:line="240" w:lineRule="auto"/>
        <w:ind w:left="0" w:firstLine="0"/>
        <w:rPr>
          <w:sz w:val="20"/>
        </w:rPr>
      </w:pPr>
      <w:r>
        <w:rPr/>
        <w:pict>
          <v:shape style="position:absolute;margin-left:0pt;margin-top:828pt;width:595.3pt;height:13.9pt;mso-position-horizontal-relative:page;mso-position-vertical-relative:page;z-index:-14200"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before="4"/>
        <w:ind w:left="0" w:firstLine="0"/>
      </w:pPr>
    </w:p>
    <w:p>
      <w:pPr>
        <w:pStyle w:val="ListParagraph"/>
        <w:numPr>
          <w:ilvl w:val="1"/>
          <w:numId w:val="5"/>
        </w:numPr>
        <w:tabs>
          <w:tab w:pos="1868" w:val="left" w:leader="none"/>
        </w:tabs>
        <w:spacing w:line="266" w:lineRule="exact" w:before="80" w:after="0"/>
        <w:ind w:left="1080" w:right="1086" w:firstLine="285"/>
        <w:jc w:val="both"/>
        <w:rPr>
          <w:sz w:val="24"/>
        </w:rPr>
      </w:pPr>
      <w:r>
        <w:rPr>
          <w:sz w:val="24"/>
        </w:rPr>
        <w:t>Положение о государственной санитарно-эпидемиологической службе Российской Федерации, утвержденное постановлением Правительства Российской Федерации от 24 июля 2000 года № 554.</w:t>
      </w:r>
    </w:p>
    <w:p>
      <w:pPr>
        <w:pStyle w:val="ListParagraph"/>
        <w:numPr>
          <w:ilvl w:val="1"/>
          <w:numId w:val="5"/>
        </w:numPr>
        <w:tabs>
          <w:tab w:pos="1827" w:val="left" w:leader="none"/>
        </w:tabs>
        <w:spacing w:line="232" w:lineRule="auto" w:before="0" w:after="0"/>
        <w:ind w:left="1080" w:right="1089" w:firstLine="285"/>
        <w:jc w:val="both"/>
        <w:rPr>
          <w:sz w:val="24"/>
        </w:rPr>
      </w:pPr>
      <w:r>
        <w:rPr>
          <w:sz w:val="24"/>
        </w:rPr>
        <w:t>Положение о лицензировании деятельности по заготовке, переработке и реализации лома цветных и черных металлов, утвержденное постановлением Правительства Российской Федерации от 15 июля 1999 г. №</w:t>
      </w:r>
      <w:r>
        <w:rPr>
          <w:spacing w:val="-2"/>
          <w:sz w:val="24"/>
        </w:rPr>
        <w:t> </w:t>
      </w:r>
      <w:r>
        <w:rPr>
          <w:sz w:val="24"/>
        </w:rPr>
        <w:t>822.</w:t>
      </w:r>
    </w:p>
    <w:p>
      <w:pPr>
        <w:pStyle w:val="ListParagraph"/>
        <w:numPr>
          <w:ilvl w:val="1"/>
          <w:numId w:val="5"/>
        </w:numPr>
        <w:tabs>
          <w:tab w:pos="1880" w:val="left" w:leader="none"/>
        </w:tabs>
        <w:spacing w:line="264" w:lineRule="exact" w:before="5" w:after="0"/>
        <w:ind w:left="1080" w:right="1091" w:firstLine="285"/>
        <w:jc w:val="both"/>
        <w:rPr>
          <w:sz w:val="24"/>
        </w:rPr>
      </w:pPr>
      <w:r>
        <w:rPr>
          <w:sz w:val="24"/>
        </w:rPr>
        <w:t>Нормы радиационной безопасности (</w:t>
      </w:r>
      <w:r>
        <w:rPr>
          <w:color w:val="0000FF"/>
          <w:sz w:val="24"/>
          <w:u w:val="single" w:color="0000FF"/>
        </w:rPr>
        <w:t>НРБ-99</w:t>
      </w:r>
      <w:r>
        <w:rPr>
          <w:sz w:val="24"/>
        </w:rPr>
        <w:t>). </w:t>
      </w:r>
      <w:r>
        <w:rPr>
          <w:color w:val="0000FF"/>
          <w:sz w:val="24"/>
          <w:u w:val="single" w:color="0000FF"/>
        </w:rPr>
        <w:t>СП 2.6.1.758-99</w:t>
      </w:r>
      <w:r>
        <w:rPr>
          <w:sz w:val="24"/>
        </w:rPr>
        <w:t>. Не нуждаются в государственной регистрации (письмо Минюста России от 29.07.99 №</w:t>
      </w:r>
      <w:r>
        <w:rPr>
          <w:spacing w:val="-1"/>
          <w:sz w:val="24"/>
        </w:rPr>
        <w:t> </w:t>
      </w:r>
      <w:r>
        <w:rPr>
          <w:sz w:val="24"/>
        </w:rPr>
        <w:t>6014-ЭР).</w:t>
      </w:r>
    </w:p>
    <w:p>
      <w:pPr>
        <w:pStyle w:val="ListParagraph"/>
        <w:numPr>
          <w:ilvl w:val="1"/>
          <w:numId w:val="5"/>
        </w:numPr>
        <w:tabs>
          <w:tab w:pos="1839" w:val="left" w:leader="none"/>
        </w:tabs>
        <w:spacing w:line="266" w:lineRule="exact" w:before="1" w:after="0"/>
        <w:ind w:left="1080" w:right="1088" w:firstLine="285"/>
        <w:jc w:val="both"/>
        <w:rPr>
          <w:sz w:val="24"/>
        </w:rPr>
      </w:pPr>
      <w:r>
        <w:rPr>
          <w:sz w:val="24"/>
        </w:rPr>
        <w:t>Основные санитарные правила обеспечения радиационной безопасности (</w:t>
      </w:r>
      <w:r>
        <w:rPr>
          <w:color w:val="0000FF"/>
          <w:sz w:val="24"/>
          <w:u w:val="single" w:color="0000FF"/>
        </w:rPr>
        <w:t>ОСПОРБ- </w:t>
      </w:r>
      <w:r>
        <w:rPr>
          <w:color w:val="0000FF"/>
          <w:sz w:val="24"/>
          <w:u w:val="single" w:color="0000FF"/>
        </w:rPr>
        <w:t>99</w:t>
      </w:r>
      <w:r>
        <w:rPr>
          <w:sz w:val="24"/>
        </w:rPr>
        <w:t>). СанПиН 2.6.1.799-99. Не нуждаются в государственной регистрации (письмо Минюста России от 01.06.00 №</w:t>
      </w:r>
      <w:r>
        <w:rPr>
          <w:spacing w:val="-2"/>
          <w:sz w:val="24"/>
        </w:rPr>
        <w:t> </w:t>
      </w:r>
      <w:r>
        <w:rPr>
          <w:sz w:val="24"/>
        </w:rPr>
        <w:t>4214-ЭР).</w:t>
      </w:r>
    </w:p>
    <w:p>
      <w:pPr>
        <w:pStyle w:val="ListParagraph"/>
        <w:numPr>
          <w:ilvl w:val="1"/>
          <w:numId w:val="5"/>
        </w:numPr>
        <w:tabs>
          <w:tab w:pos="1805" w:val="left" w:leader="none"/>
        </w:tabs>
        <w:spacing w:line="230" w:lineRule="auto" w:before="0" w:after="0"/>
        <w:ind w:left="1080" w:right="1089" w:firstLine="285"/>
        <w:jc w:val="both"/>
        <w:rPr>
          <w:sz w:val="24"/>
        </w:rPr>
      </w:pPr>
      <w:r>
        <w:rPr>
          <w:sz w:val="24"/>
        </w:rPr>
        <w:t>Приказ Минздрава России от 20.07.98 № 217 «О гигиенической оценке производства, поставки и реализации продукции и товаров». Зарегистрирован в Минюсте России 07.08.98, регистрационный номер</w:t>
      </w:r>
      <w:r>
        <w:rPr>
          <w:spacing w:val="1"/>
          <w:sz w:val="24"/>
        </w:rPr>
        <w:t> </w:t>
      </w:r>
      <w:r>
        <w:rPr>
          <w:sz w:val="24"/>
        </w:rPr>
        <w:t>1587.</w:t>
      </w:r>
    </w:p>
    <w:p>
      <w:pPr>
        <w:pStyle w:val="Heading2"/>
        <w:numPr>
          <w:ilvl w:val="3"/>
          <w:numId w:val="3"/>
        </w:numPr>
        <w:tabs>
          <w:tab w:pos="5060" w:val="left" w:leader="none"/>
        </w:tabs>
        <w:spacing w:line="240" w:lineRule="auto" w:before="117" w:after="0"/>
        <w:ind w:left="5059" w:right="0" w:hanging="240"/>
        <w:jc w:val="left"/>
      </w:pPr>
      <w:r>
        <w:rPr/>
        <w:t>Общие</w:t>
      </w:r>
      <w:r>
        <w:rPr>
          <w:spacing w:val="-1"/>
        </w:rPr>
        <w:t> </w:t>
      </w:r>
      <w:r>
        <w:rPr/>
        <w:t>положения</w:t>
      </w:r>
    </w:p>
    <w:p>
      <w:pPr>
        <w:pStyle w:val="ListParagraph"/>
        <w:numPr>
          <w:ilvl w:val="1"/>
          <w:numId w:val="6"/>
        </w:numPr>
        <w:tabs>
          <w:tab w:pos="1949" w:val="left" w:leader="none"/>
        </w:tabs>
        <w:spacing w:line="230" w:lineRule="auto" w:before="114" w:after="0"/>
        <w:ind w:left="1080" w:right="1089" w:firstLine="285"/>
        <w:jc w:val="both"/>
        <w:rPr>
          <w:sz w:val="24"/>
        </w:rPr>
      </w:pPr>
      <w:r>
        <w:rPr>
          <w:sz w:val="24"/>
        </w:rPr>
        <w:t>Настоящие санитарные правила вводятся в действие в целях обеспечения радиационной безопасности граждан и исключения возможности радиоактивного загрязнения среды обитания человека при заготовке и реализации металлолома.</w:t>
      </w:r>
    </w:p>
    <w:p>
      <w:pPr>
        <w:pStyle w:val="ListParagraph"/>
        <w:numPr>
          <w:ilvl w:val="1"/>
          <w:numId w:val="6"/>
        </w:numPr>
        <w:tabs>
          <w:tab w:pos="1810" w:val="left" w:leader="none"/>
        </w:tabs>
        <w:spacing w:line="230" w:lineRule="auto" w:before="1" w:after="0"/>
        <w:ind w:left="1080" w:right="1088" w:firstLine="285"/>
        <w:jc w:val="both"/>
        <w:rPr>
          <w:sz w:val="24"/>
        </w:rPr>
      </w:pPr>
      <w:r>
        <w:rPr>
          <w:sz w:val="24"/>
        </w:rPr>
        <w:t>Индивидуальные предприниматели и юридические лица, занимающиеся заготовкой и реализацией металлолома, в целях выявления радиоактивного загрязнения металлолома или наличия локальных источников ионизирующего излучения, осуществляют его производственный радиационный контроль с использованием дозиметрических и радиометрических методов</w:t>
      </w:r>
      <w:r>
        <w:rPr>
          <w:spacing w:val="1"/>
          <w:sz w:val="24"/>
        </w:rPr>
        <w:t> </w:t>
      </w:r>
      <w:r>
        <w:rPr>
          <w:sz w:val="24"/>
        </w:rPr>
        <w:t>исследования.</w:t>
      </w:r>
    </w:p>
    <w:p>
      <w:pPr>
        <w:pStyle w:val="ListParagraph"/>
        <w:numPr>
          <w:ilvl w:val="1"/>
          <w:numId w:val="6"/>
        </w:numPr>
        <w:tabs>
          <w:tab w:pos="1805" w:val="left" w:leader="none"/>
        </w:tabs>
        <w:spacing w:line="230" w:lineRule="auto" w:before="1" w:after="0"/>
        <w:ind w:left="1080" w:right="1088" w:firstLine="285"/>
        <w:jc w:val="both"/>
        <w:rPr>
          <w:sz w:val="24"/>
        </w:rPr>
      </w:pPr>
      <w:r>
        <w:rPr>
          <w:sz w:val="24"/>
        </w:rPr>
        <w:t>При утилизации транспортных средств и установок (самолетов, вертолетов, кораблей, судов, железнодорожных вагонов, локомотивов, котлов, цистерн и т.д.), на которых могли быть стационарные или переносные приборы, аппараты и другое оборудование с  источниками ионизирующего излучения, шкалы приборов с содержащими радионуклиды светосоставами постоянного действия, или осуществлялось хранение или транспортирование радиоактивных веществ, производственный радиационный контроль проводится перед разделкой их на</w:t>
      </w:r>
      <w:r>
        <w:rPr>
          <w:spacing w:val="1"/>
          <w:sz w:val="24"/>
        </w:rPr>
        <w:t> </w:t>
      </w:r>
      <w:r>
        <w:rPr>
          <w:sz w:val="24"/>
        </w:rPr>
        <w:t>металлолом.</w:t>
      </w:r>
    </w:p>
    <w:p>
      <w:pPr>
        <w:pStyle w:val="ListParagraph"/>
        <w:numPr>
          <w:ilvl w:val="1"/>
          <w:numId w:val="6"/>
        </w:numPr>
        <w:tabs>
          <w:tab w:pos="1894" w:val="left" w:leader="none"/>
        </w:tabs>
        <w:spacing w:line="230" w:lineRule="auto" w:before="0" w:after="0"/>
        <w:ind w:left="1080" w:right="1086" w:firstLine="285"/>
        <w:jc w:val="both"/>
        <w:rPr>
          <w:sz w:val="24"/>
        </w:rPr>
      </w:pPr>
      <w:r>
        <w:rPr>
          <w:sz w:val="24"/>
        </w:rPr>
        <w:t>Партия металлолома, ММЭД гамма-излучения вблизи поверхности которой (за вычетом вклада природного фона) не превышает 0,2 мкЗв/ч, не имеющая локальных источников и поверхностного загрязнения альфа- и бета-активными радионуклидами, допускается к использованию на территории Российской Федерации без каких-либо ограничений по радиационной безопасности. На нее оформляется санитарно- эпидемиологическое</w:t>
      </w:r>
      <w:r>
        <w:rPr>
          <w:spacing w:val="-1"/>
          <w:sz w:val="24"/>
        </w:rPr>
        <w:t> </w:t>
      </w:r>
      <w:r>
        <w:rPr>
          <w:sz w:val="24"/>
        </w:rPr>
        <w:t>заключение.</w:t>
      </w:r>
    </w:p>
    <w:p>
      <w:pPr>
        <w:pStyle w:val="ListParagraph"/>
        <w:numPr>
          <w:ilvl w:val="1"/>
          <w:numId w:val="6"/>
        </w:numPr>
        <w:tabs>
          <w:tab w:pos="1812" w:val="left" w:leader="none"/>
        </w:tabs>
        <w:spacing w:line="266" w:lineRule="exact" w:before="3" w:after="0"/>
        <w:ind w:left="1080" w:right="1087" w:firstLine="285"/>
        <w:jc w:val="both"/>
        <w:rPr>
          <w:sz w:val="24"/>
        </w:rPr>
      </w:pPr>
      <w:r>
        <w:rPr>
          <w:sz w:val="24"/>
        </w:rPr>
        <w:t>К реализации (в т.ч. к переплавке на металлургических заводах) допускаются партии металлолома, имеющие соответствующее санитарно-эпидемиологическое заключение о соответствии их ее требованиям настоящих</w:t>
      </w:r>
      <w:r>
        <w:rPr>
          <w:spacing w:val="-1"/>
          <w:sz w:val="24"/>
        </w:rPr>
        <w:t> </w:t>
      </w:r>
      <w:r>
        <w:rPr>
          <w:sz w:val="24"/>
        </w:rPr>
        <w:t>правил.</w:t>
      </w:r>
    </w:p>
    <w:p>
      <w:pPr>
        <w:pStyle w:val="ListParagraph"/>
        <w:numPr>
          <w:ilvl w:val="1"/>
          <w:numId w:val="6"/>
        </w:numPr>
        <w:tabs>
          <w:tab w:pos="1815" w:val="left" w:leader="none"/>
        </w:tabs>
        <w:spacing w:line="230" w:lineRule="auto" w:before="0" w:after="0"/>
        <w:ind w:left="1080" w:right="1087" w:firstLine="285"/>
        <w:jc w:val="both"/>
        <w:rPr>
          <w:sz w:val="24"/>
        </w:rPr>
      </w:pPr>
      <w:r>
        <w:rPr>
          <w:sz w:val="24"/>
        </w:rPr>
        <w:t>При обнаружении металлолома, который по результатам радиационного контроля не может быть допущен к использованию без ограничения, организация, проводившая радиационный контроль, а также владелец металлолома своевременно информирует об этом орган госсанэпидслужбы Российской Федерации, на подконтрольной территории или объекте надзора которого находится металлолом. Дальнейшее обращение с ним должно проводиться по согласованию с этим органом госсанэпидслужбы, с учетом требований санитарных правил и</w:t>
      </w:r>
      <w:r>
        <w:rPr>
          <w:spacing w:val="-2"/>
          <w:sz w:val="24"/>
        </w:rPr>
        <w:t> </w:t>
      </w:r>
      <w:r>
        <w:rPr>
          <w:sz w:val="24"/>
        </w:rPr>
        <w:t>норм.</w:t>
      </w:r>
    </w:p>
    <w:p>
      <w:pPr>
        <w:pStyle w:val="ListParagraph"/>
        <w:numPr>
          <w:ilvl w:val="1"/>
          <w:numId w:val="6"/>
        </w:numPr>
        <w:tabs>
          <w:tab w:pos="1786" w:val="left" w:leader="none"/>
        </w:tabs>
        <w:spacing w:line="230" w:lineRule="auto" w:before="1" w:after="0"/>
        <w:ind w:left="1080" w:right="1086" w:firstLine="285"/>
        <w:jc w:val="both"/>
        <w:rPr>
          <w:sz w:val="24"/>
        </w:rPr>
      </w:pPr>
      <w:r>
        <w:rPr>
          <w:sz w:val="24"/>
        </w:rPr>
        <w:t>Все обнаруженные в металлоломе локальные источники должны быть </w:t>
      </w:r>
      <w:r>
        <w:rPr>
          <w:spacing w:val="2"/>
          <w:sz w:val="24"/>
        </w:rPr>
        <w:t>из </w:t>
      </w:r>
      <w:r>
        <w:rPr>
          <w:sz w:val="24"/>
        </w:rPr>
        <w:t>него удалены. Извлечение из металлолома локальных источников, МЭД гамма-излучения на расстоянии 10 см от которых превышает 1 мкЗв/ч, или имеющих поверхностное радиоактивное загрязнение, может производиться только силами специализированной организации или специально подготовленными сотрудниками, отнесенными к персоналу группы А по действующим нормам радиационной</w:t>
      </w:r>
      <w:r>
        <w:rPr>
          <w:spacing w:val="1"/>
          <w:sz w:val="24"/>
        </w:rPr>
        <w:t> </w:t>
      </w:r>
      <w:r>
        <w:rPr>
          <w:sz w:val="24"/>
        </w:rPr>
        <w:t>безопасности.</w:t>
      </w:r>
    </w:p>
    <w:p>
      <w:pPr>
        <w:pStyle w:val="Heading2"/>
        <w:numPr>
          <w:ilvl w:val="3"/>
          <w:numId w:val="3"/>
        </w:numPr>
        <w:tabs>
          <w:tab w:pos="3953" w:val="left" w:leader="none"/>
        </w:tabs>
        <w:spacing w:line="240" w:lineRule="auto" w:before="115" w:after="0"/>
        <w:ind w:left="3952" w:right="0" w:hanging="240"/>
        <w:jc w:val="left"/>
      </w:pPr>
      <w:r>
        <w:rPr/>
        <w:t>Радиационный контроль</w:t>
      </w:r>
      <w:r>
        <w:rPr>
          <w:spacing w:val="-1"/>
        </w:rPr>
        <w:t> </w:t>
      </w:r>
      <w:r>
        <w:rPr/>
        <w:t>металлолома</w:t>
      </w:r>
    </w:p>
    <w:p>
      <w:pPr>
        <w:spacing w:after="0" w:line="240" w:lineRule="auto"/>
        <w:jc w:val="left"/>
        <w:sectPr>
          <w:pgSz w:w="11910" w:h="16840"/>
          <w:pgMar w:header="23" w:footer="89" w:top="260" w:bottom="280" w:left="0" w:right="0"/>
        </w:sectPr>
      </w:pPr>
    </w:p>
    <w:p>
      <w:pPr>
        <w:pStyle w:val="BodyText"/>
        <w:spacing w:line="240" w:lineRule="auto"/>
        <w:ind w:left="0" w:firstLine="0"/>
        <w:rPr>
          <w:b/>
          <w:sz w:val="20"/>
        </w:rPr>
      </w:pPr>
      <w:r>
        <w:rPr/>
        <w:pict>
          <v:shape style="position:absolute;margin-left:0pt;margin-top:828pt;width:595.3pt;height:13.9pt;mso-position-horizontal-relative:page;mso-position-vertical-relative:page;z-index:-14176"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b/>
          <w:sz w:val="20"/>
        </w:rPr>
      </w:pPr>
    </w:p>
    <w:p>
      <w:pPr>
        <w:pStyle w:val="BodyText"/>
        <w:spacing w:line="240" w:lineRule="auto" w:before="4"/>
        <w:ind w:left="0" w:firstLine="0"/>
        <w:rPr>
          <w:b/>
        </w:rPr>
      </w:pPr>
    </w:p>
    <w:p>
      <w:pPr>
        <w:pStyle w:val="ListParagraph"/>
        <w:numPr>
          <w:ilvl w:val="1"/>
          <w:numId w:val="7"/>
        </w:numPr>
        <w:tabs>
          <w:tab w:pos="1844" w:val="left" w:leader="none"/>
        </w:tabs>
        <w:spacing w:line="266" w:lineRule="exact" w:before="80" w:after="0"/>
        <w:ind w:left="1080" w:right="1089" w:firstLine="285"/>
        <w:jc w:val="both"/>
        <w:rPr>
          <w:sz w:val="24"/>
        </w:rPr>
      </w:pPr>
      <w:r>
        <w:rPr>
          <w:sz w:val="24"/>
        </w:rPr>
        <w:t>Радиационный контроль заготавливаемого на территории Российской Федерации и ввозимого на ее территорию металлолома осуществляется для своевременного обнаружения его радиоактивного загрязнения. Радиационный контроль металлолома</w:t>
      </w:r>
      <w:r>
        <w:rPr>
          <w:spacing w:val="2"/>
          <w:sz w:val="24"/>
        </w:rPr>
        <w:t> </w:t>
      </w:r>
      <w:r>
        <w:rPr>
          <w:sz w:val="24"/>
        </w:rPr>
        <w:t>проводится:</w:t>
      </w:r>
    </w:p>
    <w:p>
      <w:pPr>
        <w:pStyle w:val="ListParagraph"/>
        <w:numPr>
          <w:ilvl w:val="3"/>
          <w:numId w:val="2"/>
        </w:numPr>
        <w:tabs>
          <w:tab w:pos="1536" w:val="left" w:leader="none"/>
        </w:tabs>
        <w:spacing w:line="292" w:lineRule="exact" w:before="0" w:after="0"/>
        <w:ind w:left="1080" w:right="0" w:firstLine="285"/>
        <w:jc w:val="left"/>
        <w:rPr>
          <w:sz w:val="24"/>
        </w:rPr>
      </w:pPr>
      <w:r>
        <w:rPr>
          <w:sz w:val="24"/>
        </w:rPr>
        <w:t>при приемке металлолома, в т.ч. на пунктах сбора металлолома;</w:t>
      </w:r>
    </w:p>
    <w:p>
      <w:pPr>
        <w:pStyle w:val="ListParagraph"/>
        <w:numPr>
          <w:ilvl w:val="3"/>
          <w:numId w:val="2"/>
        </w:numPr>
        <w:tabs>
          <w:tab w:pos="1536" w:val="left" w:leader="none"/>
        </w:tabs>
        <w:spacing w:line="293" w:lineRule="exact" w:before="0" w:after="0"/>
        <w:ind w:left="1536" w:right="0" w:hanging="171"/>
        <w:jc w:val="left"/>
        <w:rPr>
          <w:sz w:val="24"/>
        </w:rPr>
      </w:pPr>
      <w:r>
        <w:rPr>
          <w:sz w:val="24"/>
        </w:rPr>
        <w:t>при подготовке партии металлолома к</w:t>
      </w:r>
      <w:r>
        <w:rPr>
          <w:spacing w:val="1"/>
          <w:sz w:val="24"/>
        </w:rPr>
        <w:t> </w:t>
      </w:r>
      <w:r>
        <w:rPr>
          <w:sz w:val="24"/>
        </w:rPr>
        <w:t>реализации;</w:t>
      </w:r>
    </w:p>
    <w:p>
      <w:pPr>
        <w:pStyle w:val="ListParagraph"/>
        <w:numPr>
          <w:ilvl w:val="3"/>
          <w:numId w:val="2"/>
        </w:numPr>
        <w:tabs>
          <w:tab w:pos="1536" w:val="left" w:leader="none"/>
        </w:tabs>
        <w:spacing w:line="289" w:lineRule="exact" w:before="1" w:after="0"/>
        <w:ind w:left="1536" w:right="0" w:hanging="171"/>
        <w:jc w:val="left"/>
        <w:rPr>
          <w:sz w:val="24"/>
        </w:rPr>
      </w:pPr>
      <w:r>
        <w:rPr>
          <w:sz w:val="24"/>
        </w:rPr>
        <w:t>перед реализацией загруженных металлоломом транспортных средств.</w:t>
      </w:r>
    </w:p>
    <w:p>
      <w:pPr>
        <w:pStyle w:val="ListParagraph"/>
        <w:numPr>
          <w:ilvl w:val="1"/>
          <w:numId w:val="7"/>
        </w:numPr>
        <w:tabs>
          <w:tab w:pos="2100" w:val="left" w:leader="none"/>
        </w:tabs>
        <w:spacing w:line="230" w:lineRule="auto" w:before="3" w:after="0"/>
        <w:ind w:left="1080" w:right="1088" w:firstLine="285"/>
        <w:jc w:val="both"/>
        <w:rPr>
          <w:sz w:val="24"/>
        </w:rPr>
      </w:pPr>
      <w:r>
        <w:rPr>
          <w:sz w:val="24"/>
        </w:rPr>
        <w:t>В организациях, занимающихся заготовкой металлолома, проводится производственный радиационный контроль. Он осуществляется специальной службой или лицом, ответственным за производственный радиационный контроль, в соответствии со специально разработанным порядком. Производственному радиационному контролю подлежит весь поступающий в организацию</w:t>
      </w:r>
      <w:r>
        <w:rPr>
          <w:spacing w:val="-1"/>
          <w:sz w:val="24"/>
        </w:rPr>
        <w:t> </w:t>
      </w:r>
      <w:r>
        <w:rPr>
          <w:sz w:val="24"/>
        </w:rPr>
        <w:t>металлолом.</w:t>
      </w:r>
    </w:p>
    <w:p>
      <w:pPr>
        <w:pStyle w:val="ListParagraph"/>
        <w:numPr>
          <w:ilvl w:val="1"/>
          <w:numId w:val="7"/>
        </w:numPr>
        <w:tabs>
          <w:tab w:pos="1930" w:val="left" w:leader="none"/>
        </w:tabs>
        <w:spacing w:line="230" w:lineRule="auto" w:before="1" w:after="0"/>
        <w:ind w:left="1080" w:right="1089" w:firstLine="285"/>
        <w:jc w:val="both"/>
        <w:rPr>
          <w:sz w:val="24"/>
        </w:rPr>
      </w:pPr>
      <w:r>
        <w:rPr>
          <w:sz w:val="24"/>
        </w:rPr>
        <w:t>Порядок проведения производственного радиационного контроля металлолома согласовывается с органами госсанэпидслужбы (ст. 11 федерального закона «О радиационной безопасности</w:t>
      </w:r>
      <w:r>
        <w:rPr>
          <w:spacing w:val="-1"/>
          <w:sz w:val="24"/>
        </w:rPr>
        <w:t> </w:t>
      </w:r>
      <w:r>
        <w:rPr>
          <w:sz w:val="24"/>
        </w:rPr>
        <w:t>населения»).</w:t>
      </w:r>
    </w:p>
    <w:p>
      <w:pPr>
        <w:pStyle w:val="ListParagraph"/>
        <w:numPr>
          <w:ilvl w:val="1"/>
          <w:numId w:val="7"/>
        </w:numPr>
        <w:tabs>
          <w:tab w:pos="1889" w:val="left" w:leader="none"/>
        </w:tabs>
        <w:spacing w:line="266" w:lineRule="exact" w:before="3" w:after="0"/>
        <w:ind w:left="1080" w:right="1088" w:firstLine="285"/>
        <w:jc w:val="both"/>
        <w:rPr>
          <w:sz w:val="24"/>
        </w:rPr>
      </w:pPr>
      <w:r>
        <w:rPr>
          <w:sz w:val="24"/>
        </w:rPr>
        <w:t>Площадки и помещения, предназначенные для размещения металлолома, перед началом их эксплуатации подлежат радиационному контролю с целью исключения радиоактивного загрязнения.</w:t>
      </w:r>
    </w:p>
    <w:p>
      <w:pPr>
        <w:pStyle w:val="ListParagraph"/>
        <w:numPr>
          <w:ilvl w:val="1"/>
          <w:numId w:val="7"/>
        </w:numPr>
        <w:tabs>
          <w:tab w:pos="1889" w:val="left" w:leader="none"/>
        </w:tabs>
        <w:spacing w:line="230" w:lineRule="auto" w:before="0" w:after="0"/>
        <w:ind w:left="1080" w:right="1086" w:firstLine="285"/>
        <w:jc w:val="both"/>
        <w:rPr>
          <w:sz w:val="24"/>
        </w:rPr>
      </w:pPr>
      <w:r>
        <w:rPr>
          <w:sz w:val="24"/>
        </w:rPr>
        <w:t>Производственный радиационный контроль металлолома проводится по уровню гамма-излучения и должен обеспечивать выявление в металлоломе локальных источников или его радиоактивного загрязнения гамма-излучающими радионуклидами. Для проведения производственного радиационного контроля металлолома могут использоваться как автоматические стационарные средства непрерывного радиационного контроля (ворота, стойки и т.п.), так и переносные средства радиационного контроля (гамма-дозиметры, поисковые радиометры и т.п.) в зависимости от объема заготавливаемого металлолома.</w:t>
      </w:r>
    </w:p>
    <w:p>
      <w:pPr>
        <w:pStyle w:val="ListParagraph"/>
        <w:numPr>
          <w:ilvl w:val="1"/>
          <w:numId w:val="7"/>
        </w:numPr>
        <w:tabs>
          <w:tab w:pos="1870" w:val="left" w:leader="none"/>
        </w:tabs>
        <w:spacing w:line="230" w:lineRule="auto" w:before="1" w:after="0"/>
        <w:ind w:left="1080" w:right="1088" w:firstLine="285"/>
        <w:jc w:val="both"/>
        <w:rPr>
          <w:sz w:val="24"/>
        </w:rPr>
      </w:pPr>
      <w:r>
        <w:rPr>
          <w:sz w:val="24"/>
        </w:rPr>
        <w:t>Результаты производственного радиационного контроля заносятся в специальный журнал (прилож. </w:t>
      </w:r>
      <w:r>
        <w:rPr>
          <w:color w:val="800080"/>
          <w:sz w:val="24"/>
          <w:u w:val="single" w:color="800080"/>
        </w:rPr>
        <w:t>1</w:t>
      </w:r>
      <w:r>
        <w:rPr>
          <w:sz w:val="24"/>
        </w:rPr>
        <w:t>), по результатам которого оформляются протоколы радиационного контроля на партию металлолома. Допускается вносить данные измерений в специальную графу журнала приемки</w:t>
      </w:r>
      <w:r>
        <w:rPr>
          <w:spacing w:val="1"/>
          <w:sz w:val="24"/>
        </w:rPr>
        <w:t> </w:t>
      </w:r>
      <w:r>
        <w:rPr>
          <w:sz w:val="24"/>
        </w:rPr>
        <w:t>металлолома.</w:t>
      </w:r>
    </w:p>
    <w:p>
      <w:pPr>
        <w:pStyle w:val="ListParagraph"/>
        <w:numPr>
          <w:ilvl w:val="1"/>
          <w:numId w:val="7"/>
        </w:numPr>
        <w:tabs>
          <w:tab w:pos="1884" w:val="left" w:leader="none"/>
        </w:tabs>
        <w:spacing w:line="230" w:lineRule="auto" w:before="1" w:after="0"/>
        <w:ind w:left="1080" w:right="1088" w:firstLine="285"/>
        <w:jc w:val="both"/>
        <w:rPr>
          <w:sz w:val="24"/>
        </w:rPr>
      </w:pPr>
      <w:r>
        <w:rPr>
          <w:sz w:val="24"/>
        </w:rPr>
        <w:t>Лица, осуществляющие производственный радиационный контроль металлолома, несут ответственность за его своевременность, полноту и достоверность его осуществления в соответствии со ст. 32 федерального закона «О санитарно-эпидемиологическом благополучии населения».</w:t>
      </w:r>
    </w:p>
    <w:p>
      <w:pPr>
        <w:pStyle w:val="ListParagraph"/>
        <w:numPr>
          <w:ilvl w:val="1"/>
          <w:numId w:val="7"/>
        </w:numPr>
        <w:tabs>
          <w:tab w:pos="1817" w:val="left" w:leader="none"/>
        </w:tabs>
        <w:spacing w:line="230" w:lineRule="auto" w:before="1" w:after="0"/>
        <w:ind w:left="1080" w:right="1088" w:firstLine="285"/>
        <w:jc w:val="both"/>
        <w:rPr>
          <w:sz w:val="24"/>
        </w:rPr>
      </w:pPr>
      <w:r>
        <w:rPr>
          <w:sz w:val="24"/>
        </w:rPr>
        <w:t>Радиационный контроль партии металлолома, подготовленной к реализации, а также загруженного металлоломом транспортного средства проводят аккредитованные в установленном порядке на право проведения соответствующих измерений лаборатории радиационного контроля (ЛРК). Результаты радиационного контроля партии металлолома оформляются протоколом</w:t>
      </w:r>
      <w:r>
        <w:rPr>
          <w:spacing w:val="1"/>
          <w:sz w:val="24"/>
        </w:rPr>
        <w:t> </w:t>
      </w:r>
      <w:r>
        <w:rPr>
          <w:sz w:val="24"/>
        </w:rPr>
        <w:t>измерений.</w:t>
      </w:r>
    </w:p>
    <w:p>
      <w:pPr>
        <w:pStyle w:val="ListParagraph"/>
        <w:numPr>
          <w:ilvl w:val="1"/>
          <w:numId w:val="7"/>
        </w:numPr>
        <w:tabs>
          <w:tab w:pos="1875" w:val="left" w:leader="none"/>
        </w:tabs>
        <w:spacing w:line="266" w:lineRule="exact" w:before="3" w:after="0"/>
        <w:ind w:left="1080" w:right="1091" w:firstLine="285"/>
        <w:jc w:val="both"/>
        <w:rPr>
          <w:sz w:val="24"/>
        </w:rPr>
      </w:pPr>
      <w:r>
        <w:rPr>
          <w:sz w:val="24"/>
        </w:rPr>
        <w:t>К контролируемым параметрам радиоактивного загрязнения партии металлолома относятся:</w:t>
      </w:r>
    </w:p>
    <w:p>
      <w:pPr>
        <w:pStyle w:val="ListParagraph"/>
        <w:numPr>
          <w:ilvl w:val="3"/>
          <w:numId w:val="2"/>
        </w:numPr>
        <w:tabs>
          <w:tab w:pos="1536" w:val="left" w:leader="none"/>
        </w:tabs>
        <w:spacing w:line="292" w:lineRule="exact" w:before="0" w:after="0"/>
        <w:ind w:left="1536" w:right="0" w:hanging="171"/>
        <w:jc w:val="left"/>
        <w:rPr>
          <w:sz w:val="24"/>
        </w:rPr>
      </w:pPr>
      <w:r>
        <w:rPr>
          <w:sz w:val="24"/>
        </w:rPr>
        <w:t>МЭД</w:t>
      </w:r>
      <w:r>
        <w:rPr>
          <w:spacing w:val="-3"/>
          <w:sz w:val="24"/>
        </w:rPr>
        <w:t> </w:t>
      </w:r>
      <w:r>
        <w:rPr>
          <w:sz w:val="24"/>
        </w:rPr>
        <w:t>гамма-излучения;</w:t>
      </w:r>
    </w:p>
    <w:p>
      <w:pPr>
        <w:pStyle w:val="ListParagraph"/>
        <w:numPr>
          <w:ilvl w:val="3"/>
          <w:numId w:val="2"/>
        </w:numPr>
        <w:tabs>
          <w:tab w:pos="1536" w:val="left" w:leader="none"/>
        </w:tabs>
        <w:spacing w:line="293" w:lineRule="exact" w:before="1" w:after="0"/>
        <w:ind w:left="1536" w:right="0" w:hanging="171"/>
        <w:jc w:val="left"/>
        <w:rPr>
          <w:sz w:val="24"/>
        </w:rPr>
      </w:pPr>
      <w:r>
        <w:rPr>
          <w:sz w:val="24"/>
        </w:rPr>
        <w:t>наличие поверхностного радиоактивного загрязнения альфа-активными</w:t>
      </w:r>
      <w:r>
        <w:rPr>
          <w:spacing w:val="-1"/>
          <w:sz w:val="24"/>
        </w:rPr>
        <w:t> </w:t>
      </w:r>
      <w:r>
        <w:rPr>
          <w:sz w:val="24"/>
        </w:rPr>
        <w:t>радионуклидами;</w:t>
      </w:r>
    </w:p>
    <w:p>
      <w:pPr>
        <w:pStyle w:val="ListParagraph"/>
        <w:numPr>
          <w:ilvl w:val="3"/>
          <w:numId w:val="2"/>
        </w:numPr>
        <w:tabs>
          <w:tab w:pos="1536" w:val="left" w:leader="none"/>
        </w:tabs>
        <w:spacing w:line="288" w:lineRule="exact" w:before="0" w:after="0"/>
        <w:ind w:left="1536" w:right="0" w:hanging="171"/>
        <w:jc w:val="left"/>
        <w:rPr>
          <w:sz w:val="24"/>
        </w:rPr>
      </w:pPr>
      <w:r>
        <w:rPr>
          <w:sz w:val="24"/>
        </w:rPr>
        <w:t>наличие поверхностного радиоактивного загрязнения бета-активными</w:t>
      </w:r>
      <w:r>
        <w:rPr>
          <w:spacing w:val="-1"/>
          <w:sz w:val="24"/>
        </w:rPr>
        <w:t> </w:t>
      </w:r>
      <w:r>
        <w:rPr>
          <w:sz w:val="24"/>
        </w:rPr>
        <w:t>радионуклидами.</w:t>
      </w:r>
    </w:p>
    <w:p>
      <w:pPr>
        <w:pStyle w:val="ListParagraph"/>
        <w:numPr>
          <w:ilvl w:val="1"/>
          <w:numId w:val="7"/>
        </w:numPr>
        <w:tabs>
          <w:tab w:pos="1995" w:val="left" w:leader="none"/>
        </w:tabs>
        <w:spacing w:line="266" w:lineRule="exact" w:before="6" w:after="0"/>
        <w:ind w:left="1080" w:right="1086" w:firstLine="285"/>
        <w:jc w:val="both"/>
        <w:rPr>
          <w:sz w:val="24"/>
        </w:rPr>
      </w:pPr>
      <w:r>
        <w:rPr>
          <w:sz w:val="24"/>
        </w:rPr>
        <w:t>Перед погрузкой партии металлолома в транспортное средство проводится его радиационный контроль для проверки отсутствия локальных источников гамма-излучения, а также выборочная проверка отсутствия загрязнения альфа- и бета-активными радионуклидами.</w:t>
      </w:r>
    </w:p>
    <w:p>
      <w:pPr>
        <w:pStyle w:val="ListParagraph"/>
        <w:numPr>
          <w:ilvl w:val="1"/>
          <w:numId w:val="7"/>
        </w:numPr>
        <w:tabs>
          <w:tab w:pos="1908" w:val="left" w:leader="none"/>
        </w:tabs>
        <w:spacing w:line="232" w:lineRule="auto" w:before="0" w:after="0"/>
        <w:ind w:left="1080" w:right="1088" w:firstLine="285"/>
        <w:jc w:val="both"/>
        <w:rPr>
          <w:sz w:val="24"/>
        </w:rPr>
      </w:pPr>
      <w:r>
        <w:rPr>
          <w:sz w:val="24"/>
        </w:rPr>
        <w:t>Для партий металлолома, направляемых на экспорт, либо следующих транзитом через территорию Российской Федерации, проводится измерение МЭД гамма-излучения на поверхности готовой к отправке транспортной</w:t>
      </w:r>
      <w:r>
        <w:rPr>
          <w:spacing w:val="-1"/>
          <w:sz w:val="24"/>
        </w:rPr>
        <w:t> </w:t>
      </w:r>
      <w:r>
        <w:rPr>
          <w:sz w:val="24"/>
        </w:rPr>
        <w:t>единицы.</w:t>
      </w:r>
    </w:p>
    <w:p>
      <w:pPr>
        <w:pStyle w:val="ListParagraph"/>
        <w:numPr>
          <w:ilvl w:val="1"/>
          <w:numId w:val="7"/>
        </w:numPr>
        <w:tabs>
          <w:tab w:pos="1918" w:val="left" w:leader="none"/>
        </w:tabs>
        <w:spacing w:line="230" w:lineRule="auto" w:before="1" w:after="0"/>
        <w:ind w:left="1080" w:right="1089" w:firstLine="285"/>
        <w:jc w:val="both"/>
        <w:rPr>
          <w:sz w:val="24"/>
        </w:rPr>
      </w:pPr>
      <w:r>
        <w:rPr>
          <w:sz w:val="24"/>
        </w:rPr>
        <w:t>Выполнение настоящих санитарных правил при заготовке и реализации металлолома контролируют органы государственной санитарно-эпидемиологической службы Российской Федерации.</w:t>
      </w:r>
    </w:p>
    <w:p>
      <w:pPr>
        <w:pStyle w:val="Heading2"/>
        <w:numPr>
          <w:ilvl w:val="3"/>
          <w:numId w:val="3"/>
        </w:numPr>
        <w:tabs>
          <w:tab w:pos="1380" w:val="left" w:leader="none"/>
        </w:tabs>
        <w:spacing w:line="266" w:lineRule="exact" w:before="128" w:after="0"/>
        <w:ind w:left="4382" w:right="1149" w:hanging="3242"/>
        <w:jc w:val="left"/>
      </w:pPr>
      <w:r>
        <w:rPr/>
        <w:t>Радиационное обследование транспортных средств (оборудования), предназначенных для разделки на</w:t>
      </w:r>
      <w:r>
        <w:rPr>
          <w:spacing w:val="-1"/>
        </w:rPr>
        <w:t> </w:t>
      </w:r>
      <w:r>
        <w:rPr/>
        <w:t>металлолом</w:t>
      </w:r>
    </w:p>
    <w:p>
      <w:pPr>
        <w:spacing w:after="0" w:line="266" w:lineRule="exact"/>
        <w:jc w:val="left"/>
        <w:sectPr>
          <w:pgSz w:w="11910" w:h="16840"/>
          <w:pgMar w:header="23" w:footer="89" w:top="260" w:bottom="280" w:left="0" w:right="0"/>
        </w:sectPr>
      </w:pPr>
    </w:p>
    <w:p>
      <w:pPr>
        <w:pStyle w:val="BodyText"/>
        <w:spacing w:line="240" w:lineRule="auto"/>
        <w:ind w:left="0" w:firstLine="0"/>
        <w:rPr>
          <w:b/>
          <w:sz w:val="20"/>
        </w:rPr>
      </w:pPr>
      <w:r>
        <w:rPr/>
        <w:pict>
          <v:shape style="position:absolute;margin-left:0pt;margin-top:828pt;width:595.3pt;height:13.9pt;mso-position-horizontal-relative:page;mso-position-vertical-relative:page;z-index:-14152"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b/>
          <w:sz w:val="20"/>
        </w:rPr>
      </w:pPr>
    </w:p>
    <w:p>
      <w:pPr>
        <w:pStyle w:val="BodyText"/>
        <w:spacing w:line="240" w:lineRule="auto" w:before="4"/>
        <w:ind w:left="0" w:firstLine="0"/>
        <w:rPr>
          <w:b/>
        </w:rPr>
      </w:pPr>
    </w:p>
    <w:p>
      <w:pPr>
        <w:pStyle w:val="ListParagraph"/>
        <w:numPr>
          <w:ilvl w:val="4"/>
          <w:numId w:val="3"/>
        </w:numPr>
        <w:tabs>
          <w:tab w:pos="1815" w:val="left" w:leader="none"/>
        </w:tabs>
        <w:spacing w:line="266" w:lineRule="exact" w:before="80" w:after="0"/>
        <w:ind w:left="1080" w:right="1088" w:firstLine="285"/>
        <w:jc w:val="both"/>
        <w:rPr>
          <w:sz w:val="24"/>
        </w:rPr>
      </w:pPr>
      <w:r>
        <w:rPr>
          <w:sz w:val="24"/>
        </w:rPr>
        <w:t>При проведении радиационного обследования транспортных средств (оборудования), предназначенных для разделки на металлолом, следует убедиться в отсутствии на них источников ионизирующего излучения и радиоактивного загрязнения.</w:t>
      </w:r>
    </w:p>
    <w:p>
      <w:pPr>
        <w:pStyle w:val="ListParagraph"/>
        <w:numPr>
          <w:ilvl w:val="4"/>
          <w:numId w:val="3"/>
        </w:numPr>
        <w:tabs>
          <w:tab w:pos="1815" w:val="left" w:leader="none"/>
        </w:tabs>
        <w:spacing w:line="230" w:lineRule="auto" w:before="0" w:after="0"/>
        <w:ind w:left="1080" w:right="1086" w:firstLine="285"/>
        <w:jc w:val="both"/>
        <w:rPr>
          <w:sz w:val="24"/>
        </w:rPr>
      </w:pPr>
      <w:r>
        <w:rPr>
          <w:sz w:val="24"/>
        </w:rPr>
        <w:t>Владелец транспортного средства (оборудования), предназначенного для разделки на металлолом, проводит демонтаж всех приборов, содержащих радиоактивные источники (датчики обледенения, разрядники систем зажигания двигателей и навигационных систем, радиоизотопные извещатели дыма, блоки детектирования корабельных дозиметрических установок, уровнемеры, плотномеры, другие радиоизотопные приборы, а также приборы со светосоставами постоянного действия). Необходимо убедиться и в  отсутствии радиоактивного загрязнения объекта, которое могло произойти в процессе эксплуатации и демонтажа радиоактивных источников. При отсутствии владельца работы по демонтажу проводятся под контролем органа госсанэпидслужбы, на подконтрольной территории  (объекте надзора) которого находится данное транспортное средство</w:t>
      </w:r>
      <w:r>
        <w:rPr>
          <w:spacing w:val="-1"/>
          <w:sz w:val="24"/>
        </w:rPr>
        <w:t> </w:t>
      </w:r>
      <w:r>
        <w:rPr>
          <w:sz w:val="24"/>
        </w:rPr>
        <w:t>(оборудование).</w:t>
      </w:r>
    </w:p>
    <w:p>
      <w:pPr>
        <w:pStyle w:val="ListParagraph"/>
        <w:numPr>
          <w:ilvl w:val="4"/>
          <w:numId w:val="3"/>
        </w:numPr>
        <w:tabs>
          <w:tab w:pos="1822" w:val="left" w:leader="none"/>
        </w:tabs>
        <w:spacing w:line="266" w:lineRule="exact" w:before="3" w:after="0"/>
        <w:ind w:left="1080" w:right="1088" w:firstLine="285"/>
        <w:jc w:val="both"/>
        <w:rPr>
          <w:sz w:val="24"/>
        </w:rPr>
      </w:pPr>
      <w:r>
        <w:rPr>
          <w:sz w:val="24"/>
        </w:rPr>
        <w:t>Обследование транспортных средств (оборудования), предназначенных для разделки на металлолом, проводится организациями, аккредитованными в установленном порядке в данной области</w:t>
      </w:r>
      <w:r>
        <w:rPr>
          <w:spacing w:val="1"/>
          <w:sz w:val="24"/>
        </w:rPr>
        <w:t> </w:t>
      </w:r>
      <w:r>
        <w:rPr>
          <w:sz w:val="24"/>
        </w:rPr>
        <w:t>измерений.</w:t>
      </w:r>
    </w:p>
    <w:p>
      <w:pPr>
        <w:pStyle w:val="ListParagraph"/>
        <w:numPr>
          <w:ilvl w:val="4"/>
          <w:numId w:val="3"/>
        </w:numPr>
        <w:tabs>
          <w:tab w:pos="1918" w:val="left" w:leader="none"/>
        </w:tabs>
        <w:spacing w:line="230" w:lineRule="auto" w:before="0" w:after="0"/>
        <w:ind w:left="1080" w:right="1087" w:firstLine="285"/>
        <w:jc w:val="both"/>
        <w:rPr>
          <w:sz w:val="24"/>
        </w:rPr>
      </w:pPr>
      <w:r>
        <w:rPr>
          <w:sz w:val="24"/>
        </w:rPr>
        <w:t>При обнаружении в процессе радиационного контроля транспортных средств (оборудования) локальных источников или радиоактивного загрязнения, его владелец и организация, проводившая радиационный контроль, обязаны своевременно оповестить об этом орган санитарно-эпидемиологической службы, на подконтрольной территории (объекте надзора) которого находится данное транспортное средство (оборудование). Дальнейшие работы по демонтажу источников или дезактивации должны проводиться под контролем органа госсанэпидслужбы в соответствии с требованиями настоящих правил (п.п. </w:t>
      </w:r>
      <w:r>
        <w:rPr>
          <w:color w:val="800080"/>
          <w:sz w:val="24"/>
          <w:u w:val="single" w:color="800080"/>
        </w:rPr>
        <w:t>8.2 </w:t>
      </w:r>
      <w:r>
        <w:rPr>
          <w:sz w:val="24"/>
        </w:rPr>
        <w:t>- </w:t>
      </w:r>
      <w:r>
        <w:rPr>
          <w:color w:val="800080"/>
          <w:sz w:val="24"/>
          <w:u w:val="single" w:color="800080"/>
        </w:rPr>
        <w:t>8.4</w:t>
      </w:r>
      <w:r>
        <w:rPr>
          <w:sz w:val="24"/>
        </w:rPr>
        <w:t>).</w:t>
      </w:r>
    </w:p>
    <w:p>
      <w:pPr>
        <w:pStyle w:val="ListParagraph"/>
        <w:numPr>
          <w:ilvl w:val="4"/>
          <w:numId w:val="3"/>
        </w:numPr>
        <w:tabs>
          <w:tab w:pos="1978" w:val="left" w:leader="none"/>
        </w:tabs>
        <w:spacing w:line="230" w:lineRule="auto" w:before="1" w:after="0"/>
        <w:ind w:left="1080" w:right="1086" w:firstLine="285"/>
        <w:jc w:val="both"/>
        <w:rPr>
          <w:sz w:val="24"/>
        </w:rPr>
      </w:pPr>
      <w:r>
        <w:rPr>
          <w:sz w:val="24"/>
        </w:rPr>
        <w:t>При обнаружении локальных источников или радиоактивного загрязнения транспортного средства (оборудования) его владельцу необходимо обеспечить  безопасные для здоровья населения и среды обитания условия и способы хранения, обезвреживания, перемещения и захоронения обнаруженных источников в соответствии с действующими санитарными правилами. Если следует выполнить все предписания органа  госсанэпидслужбы, представить транспортное средство (оборудование) для повторного обследования, а также документы, подтверждающие выполнение предписанных мероприятий, в т.ч. протоколы измерений, проведенных</w:t>
      </w:r>
      <w:r>
        <w:rPr>
          <w:spacing w:val="-1"/>
          <w:sz w:val="24"/>
        </w:rPr>
        <w:t> </w:t>
      </w:r>
      <w:r>
        <w:rPr>
          <w:sz w:val="24"/>
        </w:rPr>
        <w:t>ЛРК.</w:t>
      </w:r>
    </w:p>
    <w:p>
      <w:pPr>
        <w:pStyle w:val="ListParagraph"/>
        <w:numPr>
          <w:ilvl w:val="4"/>
          <w:numId w:val="3"/>
        </w:numPr>
        <w:tabs>
          <w:tab w:pos="1860" w:val="left" w:leader="none"/>
        </w:tabs>
        <w:spacing w:line="230" w:lineRule="auto" w:before="1" w:after="0"/>
        <w:ind w:left="1080" w:right="1086" w:firstLine="285"/>
        <w:jc w:val="both"/>
        <w:rPr>
          <w:sz w:val="24"/>
        </w:rPr>
      </w:pPr>
      <w:r>
        <w:rPr>
          <w:sz w:val="24"/>
        </w:rPr>
        <w:t>Транспортное средство (оборудование) допускается к разделке на металлолом на территории Российской Федерации без каких-либо ограничений по радиационной безопасности при отсутствии на нем источников ионизирующего излучения и радиоактивного загрязнения и при мощности дозы гамма-излучения (за вычетом вклада природного фона) на его поверхности не более 0,2 мкЗв/ч. На данное транспортное средство (оборудование) орган госсанэпидслужбы оформляет санитарно-эпидемиологическое заключение о соответствии его санитарным</w:t>
      </w:r>
      <w:r>
        <w:rPr>
          <w:spacing w:val="-1"/>
          <w:sz w:val="24"/>
        </w:rPr>
        <w:t> </w:t>
      </w:r>
      <w:r>
        <w:rPr>
          <w:sz w:val="24"/>
        </w:rPr>
        <w:t>правилам.</w:t>
      </w:r>
    </w:p>
    <w:p>
      <w:pPr>
        <w:pStyle w:val="Heading2"/>
        <w:numPr>
          <w:ilvl w:val="3"/>
          <w:numId w:val="3"/>
        </w:numPr>
        <w:tabs>
          <w:tab w:pos="2544" w:val="left" w:leader="none"/>
        </w:tabs>
        <w:spacing w:line="240" w:lineRule="auto" w:before="117" w:after="0"/>
        <w:ind w:left="2544" w:right="0" w:hanging="240"/>
        <w:jc w:val="left"/>
      </w:pPr>
      <w:r>
        <w:rPr/>
        <w:t>Требования к методикам радиационного контроля</w:t>
      </w:r>
      <w:r>
        <w:rPr>
          <w:spacing w:val="-1"/>
        </w:rPr>
        <w:t> </w:t>
      </w:r>
      <w:r>
        <w:rPr/>
        <w:t>металлолома</w:t>
      </w:r>
    </w:p>
    <w:p>
      <w:pPr>
        <w:pStyle w:val="ListParagraph"/>
        <w:numPr>
          <w:ilvl w:val="1"/>
          <w:numId w:val="8"/>
        </w:numPr>
        <w:tabs>
          <w:tab w:pos="1786" w:val="left" w:leader="none"/>
        </w:tabs>
        <w:spacing w:line="240" w:lineRule="auto" w:before="103" w:after="0"/>
        <w:ind w:left="1080" w:right="0" w:firstLine="285"/>
        <w:jc w:val="left"/>
        <w:rPr>
          <w:sz w:val="24"/>
        </w:rPr>
      </w:pPr>
      <w:r>
        <w:rPr>
          <w:sz w:val="24"/>
        </w:rPr>
        <w:t>Производственный радиационный контроль металлолома</w:t>
      </w:r>
      <w:r>
        <w:rPr>
          <w:spacing w:val="1"/>
          <w:sz w:val="24"/>
        </w:rPr>
        <w:t> </w:t>
      </w:r>
      <w:r>
        <w:rPr>
          <w:sz w:val="24"/>
        </w:rPr>
        <w:t>включает:</w:t>
      </w:r>
    </w:p>
    <w:p>
      <w:pPr>
        <w:pStyle w:val="ListParagraph"/>
        <w:numPr>
          <w:ilvl w:val="3"/>
          <w:numId w:val="2"/>
        </w:numPr>
        <w:tabs>
          <w:tab w:pos="1709" w:val="left" w:leader="none"/>
        </w:tabs>
        <w:spacing w:line="230" w:lineRule="auto" w:before="11" w:after="0"/>
        <w:ind w:left="1080" w:right="1090" w:firstLine="285"/>
        <w:jc w:val="both"/>
        <w:rPr>
          <w:sz w:val="24"/>
        </w:rPr>
      </w:pPr>
      <w:r>
        <w:rPr>
          <w:sz w:val="24"/>
        </w:rPr>
        <w:t>радиационный контроль всего поступающего в заготовительную организацию металлолома с целью выявления его радиоактивного загрязнения либо наличия в нем локальных источников</w:t>
      </w:r>
      <w:r>
        <w:rPr>
          <w:spacing w:val="-2"/>
          <w:sz w:val="24"/>
        </w:rPr>
        <w:t> </w:t>
      </w:r>
      <w:r>
        <w:rPr>
          <w:sz w:val="24"/>
        </w:rPr>
        <w:t>гамма-излучения;</w:t>
      </w:r>
    </w:p>
    <w:p>
      <w:pPr>
        <w:pStyle w:val="ListParagraph"/>
        <w:numPr>
          <w:ilvl w:val="3"/>
          <w:numId w:val="2"/>
        </w:numPr>
        <w:tabs>
          <w:tab w:pos="1752" w:val="left" w:leader="none"/>
        </w:tabs>
        <w:spacing w:line="266" w:lineRule="exact" w:before="32" w:after="0"/>
        <w:ind w:left="1080" w:right="1090" w:firstLine="285"/>
        <w:jc w:val="both"/>
        <w:rPr>
          <w:sz w:val="24"/>
        </w:rPr>
      </w:pPr>
      <w:r>
        <w:rPr>
          <w:sz w:val="24"/>
        </w:rPr>
        <w:t>измерение мощности дозы гамма-излучения при обнаружении превышения радиационного фона вблизи партии или фрагмента</w:t>
      </w:r>
      <w:r>
        <w:rPr>
          <w:spacing w:val="-1"/>
          <w:sz w:val="24"/>
        </w:rPr>
        <w:t> </w:t>
      </w:r>
      <w:r>
        <w:rPr>
          <w:sz w:val="24"/>
        </w:rPr>
        <w:t>металлолома.</w:t>
      </w:r>
    </w:p>
    <w:p>
      <w:pPr>
        <w:pStyle w:val="ListParagraph"/>
        <w:numPr>
          <w:ilvl w:val="1"/>
          <w:numId w:val="8"/>
        </w:numPr>
        <w:tabs>
          <w:tab w:pos="1786" w:val="left" w:leader="none"/>
        </w:tabs>
        <w:spacing w:line="265" w:lineRule="exact" w:before="0" w:after="0"/>
        <w:ind w:left="1785" w:right="0" w:hanging="420"/>
        <w:jc w:val="left"/>
        <w:rPr>
          <w:sz w:val="24"/>
        </w:rPr>
      </w:pPr>
      <w:r>
        <w:rPr>
          <w:sz w:val="24"/>
        </w:rPr>
        <w:t>Методика производственного радиационного контроля должна обеспечивать:</w:t>
      </w:r>
    </w:p>
    <w:p>
      <w:pPr>
        <w:pStyle w:val="ListParagraph"/>
        <w:numPr>
          <w:ilvl w:val="3"/>
          <w:numId w:val="2"/>
        </w:numPr>
        <w:tabs>
          <w:tab w:pos="1704" w:val="left" w:leader="none"/>
        </w:tabs>
        <w:spacing w:line="266" w:lineRule="exact" w:before="28" w:after="0"/>
        <w:ind w:left="1080" w:right="1090" w:firstLine="285"/>
        <w:jc w:val="both"/>
        <w:rPr>
          <w:sz w:val="24"/>
        </w:rPr>
      </w:pPr>
      <w:r>
        <w:rPr>
          <w:sz w:val="24"/>
        </w:rPr>
        <w:t>достоверное выявление случаев превышения уровней гамма-излучения вблизи поверхности партии металлолома над природным фоном более чем на 0,05 мкЗв/ч;</w:t>
      </w:r>
    </w:p>
    <w:p>
      <w:pPr>
        <w:pStyle w:val="ListParagraph"/>
        <w:numPr>
          <w:ilvl w:val="3"/>
          <w:numId w:val="2"/>
        </w:numPr>
        <w:tabs>
          <w:tab w:pos="1563" w:val="left" w:leader="none"/>
        </w:tabs>
        <w:spacing w:line="266" w:lineRule="exact" w:before="26" w:after="0"/>
        <w:ind w:left="1080" w:right="1088" w:firstLine="285"/>
        <w:jc w:val="both"/>
        <w:rPr>
          <w:sz w:val="24"/>
        </w:rPr>
      </w:pPr>
      <w:r>
        <w:rPr>
          <w:sz w:val="24"/>
        </w:rPr>
        <w:t>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w:t>
      </w:r>
      <w:r>
        <w:rPr>
          <w:spacing w:val="-2"/>
          <w:sz w:val="24"/>
        </w:rPr>
        <w:t> </w:t>
      </w:r>
      <w:r>
        <w:rPr>
          <w:sz w:val="24"/>
        </w:rPr>
        <w:t>мкЗв/ч;</w:t>
      </w:r>
    </w:p>
    <w:p>
      <w:pPr>
        <w:pStyle w:val="ListParagraph"/>
        <w:numPr>
          <w:ilvl w:val="3"/>
          <w:numId w:val="2"/>
        </w:numPr>
        <w:tabs>
          <w:tab w:pos="1640" w:val="left" w:leader="none"/>
        </w:tabs>
        <w:spacing w:line="266" w:lineRule="exact" w:before="26" w:after="0"/>
        <w:ind w:left="1080" w:right="1086" w:firstLine="285"/>
        <w:jc w:val="both"/>
        <w:rPr>
          <w:sz w:val="24"/>
        </w:rPr>
      </w:pPr>
      <w:r>
        <w:rPr>
          <w:sz w:val="24"/>
        </w:rPr>
        <w:t>гарантированное выявление всех содержащихся в партии металлолома локальных источников,</w:t>
      </w:r>
      <w:r>
        <w:rPr>
          <w:spacing w:val="45"/>
          <w:sz w:val="24"/>
        </w:rPr>
        <w:t> </w:t>
      </w:r>
      <w:r>
        <w:rPr>
          <w:sz w:val="24"/>
        </w:rPr>
        <w:t>создающих</w:t>
      </w:r>
      <w:r>
        <w:rPr>
          <w:spacing w:val="44"/>
          <w:sz w:val="24"/>
        </w:rPr>
        <w:t> </w:t>
      </w:r>
      <w:r>
        <w:rPr>
          <w:sz w:val="24"/>
        </w:rPr>
        <w:t>МЭД</w:t>
      </w:r>
      <w:r>
        <w:rPr>
          <w:spacing w:val="45"/>
          <w:sz w:val="24"/>
        </w:rPr>
        <w:t> </w:t>
      </w:r>
      <w:r>
        <w:rPr>
          <w:sz w:val="24"/>
        </w:rPr>
        <w:t>гамма-излучения</w:t>
      </w:r>
      <w:r>
        <w:rPr>
          <w:spacing w:val="43"/>
          <w:sz w:val="24"/>
        </w:rPr>
        <w:t> </w:t>
      </w:r>
      <w:r>
        <w:rPr>
          <w:sz w:val="24"/>
        </w:rPr>
        <w:t>на</w:t>
      </w:r>
      <w:r>
        <w:rPr>
          <w:spacing w:val="45"/>
          <w:sz w:val="24"/>
        </w:rPr>
        <w:t> </w:t>
      </w:r>
      <w:r>
        <w:rPr>
          <w:sz w:val="24"/>
        </w:rPr>
        <w:t>расстоянии</w:t>
      </w:r>
      <w:r>
        <w:rPr>
          <w:spacing w:val="47"/>
          <w:sz w:val="24"/>
        </w:rPr>
        <w:t> </w:t>
      </w:r>
      <w:r>
        <w:rPr>
          <w:sz w:val="24"/>
        </w:rPr>
        <w:t>10</w:t>
      </w:r>
      <w:r>
        <w:rPr>
          <w:spacing w:val="48"/>
          <w:sz w:val="24"/>
        </w:rPr>
        <w:t> </w:t>
      </w:r>
      <w:r>
        <w:rPr>
          <w:sz w:val="24"/>
        </w:rPr>
        <w:t>см</w:t>
      </w:r>
      <w:r>
        <w:rPr>
          <w:spacing w:val="43"/>
          <w:sz w:val="24"/>
        </w:rPr>
        <w:t> </w:t>
      </w:r>
      <w:r>
        <w:rPr>
          <w:sz w:val="24"/>
        </w:rPr>
        <w:t>от</w:t>
      </w:r>
      <w:r>
        <w:rPr>
          <w:spacing w:val="46"/>
          <w:sz w:val="24"/>
        </w:rPr>
        <w:t> </w:t>
      </w:r>
      <w:r>
        <w:rPr>
          <w:sz w:val="24"/>
        </w:rPr>
        <w:t>источника</w:t>
      </w:r>
      <w:r>
        <w:rPr>
          <w:spacing w:val="45"/>
          <w:sz w:val="24"/>
        </w:rPr>
        <w:t> </w:t>
      </w:r>
      <w:r>
        <w:rPr>
          <w:sz w:val="24"/>
        </w:rPr>
        <w:t>более</w:t>
      </w:r>
      <w:r>
        <w:rPr>
          <w:spacing w:val="47"/>
          <w:sz w:val="24"/>
        </w:rPr>
        <w:t> </w:t>
      </w:r>
      <w:r>
        <w:rPr>
          <w:sz w:val="24"/>
        </w:rPr>
        <w:t>1</w:t>
      </w:r>
    </w:p>
    <w:p>
      <w:pPr>
        <w:spacing w:after="0" w:line="266" w:lineRule="exact"/>
        <w:jc w:val="both"/>
        <w:rPr>
          <w:sz w:val="24"/>
        </w:rPr>
        <w:sectPr>
          <w:pgSz w:w="11910" w:h="16840"/>
          <w:pgMar w:header="23" w:footer="89" w:top="260" w:bottom="280" w:left="0" w:right="0"/>
        </w:sect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4"/>
        <w:ind w:left="0" w:firstLine="0"/>
      </w:pPr>
    </w:p>
    <w:p>
      <w:pPr>
        <w:pStyle w:val="BodyText"/>
        <w:spacing w:line="271" w:lineRule="exact" w:before="69"/>
        <w:ind w:left="1365" w:right="3835" w:firstLine="0"/>
      </w:pPr>
      <w:r>
        <w:rPr/>
        <w:t>мкЗв/ч.</w:t>
      </w:r>
    </w:p>
    <w:p>
      <w:pPr>
        <w:pStyle w:val="ListParagraph"/>
        <w:numPr>
          <w:ilvl w:val="1"/>
          <w:numId w:val="8"/>
        </w:numPr>
        <w:tabs>
          <w:tab w:pos="1786" w:val="left" w:leader="none"/>
        </w:tabs>
        <w:spacing w:line="271" w:lineRule="exact" w:before="0" w:after="0"/>
        <w:ind w:left="1785" w:right="0" w:hanging="420"/>
        <w:jc w:val="left"/>
        <w:rPr>
          <w:sz w:val="24"/>
        </w:rPr>
      </w:pPr>
      <w:r>
        <w:rPr>
          <w:sz w:val="24"/>
        </w:rPr>
        <w:t>Радиационный контроль партии металлолома, проводимый ЛРК, включает:</w:t>
      </w:r>
    </w:p>
    <w:p>
      <w:pPr>
        <w:pStyle w:val="ListParagraph"/>
        <w:numPr>
          <w:ilvl w:val="3"/>
          <w:numId w:val="2"/>
        </w:numPr>
        <w:tabs>
          <w:tab w:pos="1536" w:val="left" w:leader="none"/>
        </w:tabs>
        <w:spacing w:line="294" w:lineRule="exact" w:before="0" w:after="0"/>
        <w:ind w:left="1536" w:right="0" w:hanging="171"/>
        <w:jc w:val="left"/>
        <w:rPr>
          <w:sz w:val="24"/>
        </w:rPr>
      </w:pPr>
      <w:r>
        <w:rPr>
          <w:sz w:val="24"/>
        </w:rPr>
        <w:t>выявление в партии металлолома локальных источников гамма-излучения;</w:t>
      </w:r>
    </w:p>
    <w:p>
      <w:pPr>
        <w:pStyle w:val="ListParagraph"/>
        <w:numPr>
          <w:ilvl w:val="3"/>
          <w:numId w:val="2"/>
        </w:numPr>
        <w:tabs>
          <w:tab w:pos="1536" w:val="left" w:leader="none"/>
        </w:tabs>
        <w:spacing w:line="293" w:lineRule="exact" w:before="1" w:after="0"/>
        <w:ind w:left="1536" w:right="0" w:hanging="171"/>
        <w:jc w:val="left"/>
        <w:rPr>
          <w:sz w:val="24"/>
        </w:rPr>
      </w:pPr>
      <w:r>
        <w:rPr>
          <w:sz w:val="24"/>
        </w:rPr>
        <w:t>проведение измерений МЭД гамма-излучения на поверхности партии металлолома;</w:t>
      </w:r>
    </w:p>
    <w:p>
      <w:pPr>
        <w:pStyle w:val="ListParagraph"/>
        <w:numPr>
          <w:ilvl w:val="3"/>
          <w:numId w:val="2"/>
        </w:numPr>
        <w:tabs>
          <w:tab w:pos="1558" w:val="left" w:leader="none"/>
        </w:tabs>
        <w:spacing w:line="266" w:lineRule="exact" w:before="28" w:after="0"/>
        <w:ind w:left="1080" w:right="1088" w:firstLine="285"/>
        <w:jc w:val="both"/>
        <w:rPr>
          <w:sz w:val="24"/>
        </w:rPr>
      </w:pPr>
      <w:r>
        <w:rPr>
          <w:sz w:val="24"/>
        </w:rPr>
        <w:t>выборочную проверку наличия поверхностного загрязнения металлолома альфа- и бета- активными</w:t>
      </w:r>
      <w:r>
        <w:rPr>
          <w:spacing w:val="1"/>
          <w:sz w:val="24"/>
        </w:rPr>
        <w:t> </w:t>
      </w:r>
      <w:r>
        <w:rPr>
          <w:sz w:val="24"/>
        </w:rPr>
        <w:t>радионуклидами;</w:t>
      </w:r>
    </w:p>
    <w:p>
      <w:pPr>
        <w:pStyle w:val="ListParagraph"/>
        <w:numPr>
          <w:ilvl w:val="3"/>
          <w:numId w:val="2"/>
        </w:numPr>
        <w:tabs>
          <w:tab w:pos="1748" w:val="left" w:leader="none"/>
        </w:tabs>
        <w:spacing w:line="266" w:lineRule="exact" w:before="26" w:after="0"/>
        <w:ind w:left="1080" w:right="1088" w:firstLine="285"/>
        <w:jc w:val="both"/>
        <w:rPr>
          <w:sz w:val="24"/>
        </w:rPr>
      </w:pPr>
      <w:r>
        <w:rPr>
          <w:sz w:val="24"/>
        </w:rPr>
        <w:t>проведение радиационного обследования порожнего транспортного средства, предназначенного для перевозки партии металлолома, а также измерение МЭД гамма- излучения на поверхности загруженного транспортного</w:t>
      </w:r>
      <w:r>
        <w:rPr>
          <w:spacing w:val="1"/>
          <w:sz w:val="24"/>
        </w:rPr>
        <w:t> </w:t>
      </w:r>
      <w:r>
        <w:rPr>
          <w:sz w:val="24"/>
        </w:rPr>
        <w:t>средства.</w:t>
      </w:r>
    </w:p>
    <w:p>
      <w:pPr>
        <w:pStyle w:val="ListParagraph"/>
        <w:numPr>
          <w:ilvl w:val="1"/>
          <w:numId w:val="8"/>
        </w:numPr>
        <w:tabs>
          <w:tab w:pos="1832" w:val="left" w:leader="none"/>
        </w:tabs>
        <w:spacing w:line="266" w:lineRule="exact" w:before="0" w:after="0"/>
        <w:ind w:left="1080" w:right="1089" w:firstLine="285"/>
        <w:jc w:val="both"/>
        <w:rPr>
          <w:sz w:val="24"/>
        </w:rPr>
      </w:pPr>
      <w:r>
        <w:rPr>
          <w:sz w:val="24"/>
        </w:rPr>
        <w:t>Методика радиационного контроля партии металлолома, проводимого ЛРК, должна обеспечивать:</w:t>
      </w:r>
    </w:p>
    <w:p>
      <w:pPr>
        <w:pStyle w:val="ListParagraph"/>
        <w:numPr>
          <w:ilvl w:val="3"/>
          <w:numId w:val="2"/>
        </w:numPr>
        <w:tabs>
          <w:tab w:pos="1654" w:val="left" w:leader="none"/>
        </w:tabs>
        <w:spacing w:line="266" w:lineRule="exact" w:before="27" w:after="0"/>
        <w:ind w:left="1080" w:right="1088" w:firstLine="285"/>
        <w:jc w:val="both"/>
        <w:rPr>
          <w:sz w:val="24"/>
        </w:rPr>
      </w:pPr>
      <w:r>
        <w:rPr>
          <w:sz w:val="24"/>
        </w:rPr>
        <w:t>достоверное определение наличия гамма-излучения содержащихся в металлоломе радионуклидов с доверительным значением нижней границы определения МЭД гамма- излучения (над естественным радиационным фоном) не более 0,05</w:t>
      </w:r>
      <w:r>
        <w:rPr>
          <w:spacing w:val="-3"/>
          <w:sz w:val="24"/>
        </w:rPr>
        <w:t> </w:t>
      </w:r>
      <w:r>
        <w:rPr>
          <w:sz w:val="24"/>
        </w:rPr>
        <w:t>мкЗв/ч;</w:t>
      </w:r>
    </w:p>
    <w:p>
      <w:pPr>
        <w:pStyle w:val="ListParagraph"/>
        <w:numPr>
          <w:ilvl w:val="3"/>
          <w:numId w:val="2"/>
        </w:numPr>
        <w:tabs>
          <w:tab w:pos="1563" w:val="left" w:leader="none"/>
        </w:tabs>
        <w:spacing w:line="266" w:lineRule="exact" w:before="27" w:after="0"/>
        <w:ind w:left="1080" w:right="1087" w:firstLine="285"/>
        <w:jc w:val="both"/>
        <w:rPr>
          <w:sz w:val="24"/>
        </w:rPr>
      </w:pPr>
      <w:r>
        <w:rPr>
          <w:sz w:val="24"/>
        </w:rPr>
        <w:t>выявление всех находящихся в партии металлолома локальных источников, создающих МЭД гамма-излучения на поверхности партии (транспортного средства) более 0,2 мкЗв/ч (над природным</w:t>
      </w:r>
      <w:r>
        <w:rPr>
          <w:spacing w:val="1"/>
          <w:sz w:val="24"/>
        </w:rPr>
        <w:t> </w:t>
      </w:r>
      <w:r>
        <w:rPr>
          <w:sz w:val="24"/>
        </w:rPr>
        <w:t>фоном);</w:t>
      </w:r>
    </w:p>
    <w:p>
      <w:pPr>
        <w:pStyle w:val="ListParagraph"/>
        <w:numPr>
          <w:ilvl w:val="3"/>
          <w:numId w:val="2"/>
        </w:numPr>
        <w:tabs>
          <w:tab w:pos="1640" w:val="left" w:leader="none"/>
        </w:tabs>
        <w:spacing w:line="266" w:lineRule="exact" w:before="27" w:after="0"/>
        <w:ind w:left="1080" w:right="1086" w:firstLine="285"/>
        <w:jc w:val="both"/>
        <w:rPr>
          <w:sz w:val="24"/>
        </w:rPr>
      </w:pPr>
      <w:r>
        <w:rPr>
          <w:sz w:val="24"/>
        </w:rPr>
        <w:t>гарантированное выявление всех содержащихся в партии металлолома локальных источников, создающих МЭД гамма-излучения на расстоянии 10 см от источника более 1 мкЗв/ч;</w:t>
      </w:r>
    </w:p>
    <w:p>
      <w:pPr>
        <w:pStyle w:val="ListParagraph"/>
        <w:numPr>
          <w:ilvl w:val="3"/>
          <w:numId w:val="2"/>
        </w:numPr>
        <w:tabs>
          <w:tab w:pos="1553" w:val="left" w:leader="none"/>
        </w:tabs>
        <w:spacing w:line="225" w:lineRule="auto" w:before="12" w:after="0"/>
        <w:ind w:left="1080" w:right="1092" w:firstLine="285"/>
        <w:jc w:val="both"/>
        <w:rPr>
          <w:sz w:val="24"/>
        </w:rPr>
      </w:pPr>
      <w:r>
        <w:rPr>
          <w:sz w:val="24"/>
        </w:rPr>
        <w:t>достоверное выявление в местах проведения выборочных измерений наличия плотности </w:t>
      </w:r>
      <w:r>
        <w:rPr>
          <w:position w:val="2"/>
          <w:sz w:val="24"/>
        </w:rPr>
        <w:t>потока альфа-излучения, превышающей 0,04 </w:t>
      </w:r>
      <w:r>
        <w:rPr>
          <w:rFonts w:ascii="Symbol" w:hAnsi="Symbol"/>
          <w:i/>
          <w:sz w:val="24"/>
        </w:rPr>
        <w:t></w:t>
      </w:r>
      <w:r>
        <w:rPr>
          <w:i/>
          <w:spacing w:val="39"/>
          <w:sz w:val="24"/>
        </w:rPr>
        <w:t> </w:t>
      </w:r>
      <w:r>
        <w:rPr>
          <w:position w:val="2"/>
          <w:sz w:val="24"/>
        </w:rPr>
        <w:t>-частицы/(см</w:t>
      </w:r>
      <w:r>
        <w:rPr>
          <w:position w:val="12"/>
          <w:sz w:val="20"/>
        </w:rPr>
        <w:t>2</w:t>
      </w:r>
      <w:r>
        <w:rPr>
          <w:rFonts w:ascii="Symbol" w:hAnsi="Symbol"/>
          <w:position w:val="2"/>
          <w:sz w:val="24"/>
        </w:rPr>
        <w:t></w:t>
      </w:r>
      <w:r>
        <w:rPr>
          <w:position w:val="2"/>
          <w:sz w:val="24"/>
        </w:rPr>
        <w:t>с);</w:t>
      </w:r>
    </w:p>
    <w:p>
      <w:pPr>
        <w:pStyle w:val="ListParagraph"/>
        <w:numPr>
          <w:ilvl w:val="3"/>
          <w:numId w:val="2"/>
        </w:numPr>
        <w:tabs>
          <w:tab w:pos="1553" w:val="left" w:leader="none"/>
        </w:tabs>
        <w:spacing w:line="240" w:lineRule="auto" w:before="66" w:after="0"/>
        <w:ind w:left="1552" w:right="0" w:hanging="187"/>
        <w:jc w:val="left"/>
        <w:rPr>
          <w:sz w:val="24"/>
        </w:rPr>
      </w:pPr>
      <w:r>
        <w:rPr>
          <w:sz w:val="24"/>
        </w:rPr>
        <w:t>достоверное выявление в местах проведения выборочных измерений наличия  </w:t>
      </w:r>
      <w:r>
        <w:rPr>
          <w:spacing w:val="21"/>
          <w:sz w:val="24"/>
        </w:rPr>
        <w:t> </w:t>
      </w:r>
      <w:r>
        <w:rPr>
          <w:sz w:val="24"/>
        </w:rPr>
        <w:t>плотности</w:t>
      </w:r>
    </w:p>
    <w:p>
      <w:pPr>
        <w:spacing w:after="0" w:line="240" w:lineRule="auto"/>
        <w:jc w:val="left"/>
        <w:rPr>
          <w:sz w:val="24"/>
        </w:rPr>
        <w:sectPr>
          <w:pgSz w:w="11910" w:h="16840"/>
          <w:pgMar w:header="23" w:footer="89" w:top="260" w:bottom="280" w:left="0" w:right="0"/>
        </w:sectPr>
      </w:pPr>
    </w:p>
    <w:p>
      <w:pPr>
        <w:pStyle w:val="BodyText"/>
        <w:spacing w:line="240" w:lineRule="auto" w:before="45"/>
        <w:ind w:right="-19" w:firstLine="0"/>
      </w:pPr>
      <w:r>
        <w:rPr/>
        <w:t>потока бета-излучения, превышающей 0,4</w:t>
      </w:r>
    </w:p>
    <w:p>
      <w:pPr>
        <w:pStyle w:val="BodyText"/>
        <w:spacing w:line="322" w:lineRule="exact"/>
        <w:ind w:left="65" w:firstLine="0"/>
      </w:pPr>
      <w:r>
        <w:rPr/>
        <w:br w:type="column"/>
      </w:r>
      <w:r>
        <w:rPr>
          <w:rFonts w:ascii="Symbol" w:hAnsi="Symbol"/>
          <w:i/>
          <w:position w:val="2"/>
          <w:sz w:val="25"/>
        </w:rPr>
        <w:t></w:t>
      </w:r>
      <w:r>
        <w:rPr>
          <w:i/>
          <w:position w:val="2"/>
          <w:sz w:val="25"/>
        </w:rPr>
        <w:t> </w:t>
      </w:r>
      <w:r>
        <w:rPr/>
        <w:t>-частицы//(см</w:t>
      </w:r>
      <w:r>
        <w:rPr>
          <w:position w:val="9"/>
          <w:sz w:val="20"/>
        </w:rPr>
        <w:t>2</w:t>
      </w:r>
      <w:r>
        <w:rPr>
          <w:rFonts w:ascii="Symbol" w:hAnsi="Symbol"/>
        </w:rPr>
        <w:t></w:t>
      </w:r>
      <w:r>
        <w:rPr/>
        <w:t>с)).</w:t>
      </w:r>
    </w:p>
    <w:p>
      <w:pPr>
        <w:spacing w:after="0" w:line="322" w:lineRule="exact"/>
        <w:sectPr>
          <w:type w:val="continuous"/>
          <w:pgSz w:w="11910" w:h="16840"/>
          <w:pgMar w:top="260" w:bottom="280" w:left="0" w:right="0"/>
          <w:cols w:num="2" w:equalWidth="0">
            <w:col w:w="5415" w:space="40"/>
            <w:col w:w="6455"/>
          </w:cols>
        </w:sectPr>
      </w:pPr>
    </w:p>
    <w:p>
      <w:pPr>
        <w:pStyle w:val="BodyText"/>
        <w:spacing w:line="240" w:lineRule="auto" w:before="2"/>
        <w:ind w:left="0" w:firstLine="0"/>
        <w:rPr>
          <w:sz w:val="11"/>
        </w:rPr>
      </w:pPr>
      <w:r>
        <w:rPr/>
        <w:pict>
          <v:shape style="position:absolute;margin-left:0pt;margin-top:828pt;width:595.3pt;height:13.9pt;mso-position-horizontal-relative:page;mso-position-vertical-relative:page;z-index:-14128"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Heading2"/>
        <w:numPr>
          <w:ilvl w:val="3"/>
          <w:numId w:val="3"/>
        </w:numPr>
        <w:tabs>
          <w:tab w:pos="1719" w:val="left" w:leader="none"/>
        </w:tabs>
        <w:spacing w:line="266" w:lineRule="exact" w:before="81" w:after="0"/>
        <w:ind w:left="5229" w:right="1488" w:hanging="3751"/>
        <w:jc w:val="left"/>
      </w:pPr>
      <w:r>
        <w:rPr/>
        <w:t>Оформление и выдача санитарно-эпидемиологического заключения на партию металлолома</w:t>
      </w:r>
    </w:p>
    <w:p>
      <w:pPr>
        <w:pStyle w:val="ListParagraph"/>
        <w:numPr>
          <w:ilvl w:val="1"/>
          <w:numId w:val="9"/>
        </w:numPr>
        <w:tabs>
          <w:tab w:pos="1820" w:val="left" w:leader="none"/>
        </w:tabs>
        <w:spacing w:line="266" w:lineRule="exact" w:before="113" w:after="0"/>
        <w:ind w:left="1080" w:right="1090" w:firstLine="285"/>
        <w:jc w:val="both"/>
        <w:rPr>
          <w:sz w:val="24"/>
        </w:rPr>
      </w:pPr>
      <w:r>
        <w:rPr>
          <w:sz w:val="24"/>
        </w:rPr>
        <w:t>Санитарно-эпидемиологическое заключение на партию металлолома оформляется по результатам ее радиационного контроля.</w:t>
      </w:r>
    </w:p>
    <w:p>
      <w:pPr>
        <w:pStyle w:val="ListParagraph"/>
        <w:numPr>
          <w:ilvl w:val="1"/>
          <w:numId w:val="9"/>
        </w:numPr>
        <w:tabs>
          <w:tab w:pos="1956" w:val="left" w:leader="none"/>
        </w:tabs>
        <w:spacing w:line="266" w:lineRule="exact" w:before="0" w:after="0"/>
        <w:ind w:left="1080" w:right="1089" w:firstLine="285"/>
        <w:jc w:val="both"/>
        <w:rPr>
          <w:sz w:val="24"/>
        </w:rPr>
      </w:pPr>
      <w:r>
        <w:rPr>
          <w:sz w:val="24"/>
        </w:rPr>
        <w:t>Выдачу санитарно-эпидемиологического заключения на партию металлолома осуществляют учреждения госсанэпидслужбы Российской Федерации в соответствии с возложенными на них</w:t>
      </w:r>
      <w:r>
        <w:rPr>
          <w:spacing w:val="-1"/>
          <w:sz w:val="24"/>
        </w:rPr>
        <w:t> </w:t>
      </w:r>
      <w:r>
        <w:rPr>
          <w:sz w:val="24"/>
        </w:rPr>
        <w:t>функциями:</w:t>
      </w:r>
    </w:p>
    <w:p>
      <w:pPr>
        <w:pStyle w:val="BodyText"/>
        <w:spacing w:line="232" w:lineRule="auto"/>
        <w:ind w:left="1365" w:right="3989" w:firstLine="0"/>
      </w:pPr>
      <w:r>
        <w:rPr/>
        <w:t>Департамент госсанэпиднадзора Минздрава России; Федеральный центр госсанэпиднадзора Минздрава России; центры госсанэпиднадзора в субъектах Российской Федерации; центры госсанэпиднадзора в регионах на транспорте;</w:t>
      </w:r>
    </w:p>
    <w:p>
      <w:pPr>
        <w:pStyle w:val="BodyText"/>
        <w:spacing w:before="1"/>
        <w:ind w:right="1088"/>
        <w:jc w:val="both"/>
      </w:pPr>
      <w:r>
        <w:rPr/>
        <w:t>центры госсанэпиднадзора Федерального управления «Медбиоэкстрем» при Минздраве России.</w:t>
      </w:r>
    </w:p>
    <w:p>
      <w:pPr>
        <w:pStyle w:val="ListParagraph"/>
        <w:numPr>
          <w:ilvl w:val="1"/>
          <w:numId w:val="9"/>
        </w:numPr>
        <w:tabs>
          <w:tab w:pos="1860" w:val="left" w:leader="none"/>
        </w:tabs>
        <w:spacing w:line="230" w:lineRule="auto" w:before="0" w:after="0"/>
        <w:ind w:left="1080" w:right="1086" w:firstLine="285"/>
        <w:jc w:val="both"/>
        <w:rPr>
          <w:sz w:val="24"/>
        </w:rPr>
      </w:pPr>
      <w:r>
        <w:rPr>
          <w:sz w:val="24"/>
        </w:rPr>
        <w:t>Санитарно-эпидемиологическое заключение на партию металлолома выдается для загруженной и готовой к отправке транспортной единицы или нескольких единиц,  следующих как одно целое в адрес одного грузополучателя, на основе протоколов измерений, проведенных аккредитованными в установленном порядке ЛРК, и протокола измерений, оформленного на данную партию металлолома заготовительной организацией по результатам производственного радиационного контроля.</w:t>
      </w:r>
    </w:p>
    <w:p>
      <w:pPr>
        <w:pStyle w:val="ListParagraph"/>
        <w:numPr>
          <w:ilvl w:val="1"/>
          <w:numId w:val="9"/>
        </w:numPr>
        <w:tabs>
          <w:tab w:pos="1786" w:val="left" w:leader="none"/>
        </w:tabs>
        <w:spacing w:line="268" w:lineRule="exact" w:before="0" w:after="0"/>
        <w:ind w:left="1785" w:right="0" w:hanging="420"/>
        <w:jc w:val="left"/>
        <w:rPr>
          <w:sz w:val="24"/>
        </w:rPr>
      </w:pPr>
      <w:r>
        <w:rPr>
          <w:sz w:val="24"/>
        </w:rPr>
        <w:t>В санитарно-эпидемиологическом заключении на партию металлолома</w:t>
      </w:r>
      <w:r>
        <w:rPr>
          <w:spacing w:val="1"/>
          <w:sz w:val="24"/>
        </w:rPr>
        <w:t> </w:t>
      </w:r>
      <w:r>
        <w:rPr>
          <w:sz w:val="24"/>
        </w:rPr>
        <w:t>указываются:</w:t>
      </w:r>
    </w:p>
    <w:p>
      <w:pPr>
        <w:pStyle w:val="ListParagraph"/>
        <w:numPr>
          <w:ilvl w:val="3"/>
          <w:numId w:val="2"/>
        </w:numPr>
        <w:tabs>
          <w:tab w:pos="1536" w:val="left" w:leader="none"/>
        </w:tabs>
        <w:spacing w:line="293" w:lineRule="exact" w:before="0" w:after="0"/>
        <w:ind w:left="1536" w:right="0" w:hanging="171"/>
        <w:jc w:val="left"/>
        <w:rPr>
          <w:sz w:val="24"/>
        </w:rPr>
      </w:pPr>
      <w:r>
        <w:rPr>
          <w:sz w:val="24"/>
        </w:rPr>
        <w:t>номер санитарно-эпидемиологического заключения и дата его</w:t>
      </w:r>
      <w:r>
        <w:rPr>
          <w:spacing w:val="-1"/>
          <w:sz w:val="24"/>
        </w:rPr>
        <w:t> </w:t>
      </w:r>
      <w:r>
        <w:rPr>
          <w:sz w:val="24"/>
        </w:rPr>
        <w:t>выдачи;</w:t>
      </w:r>
    </w:p>
    <w:p>
      <w:pPr>
        <w:pStyle w:val="ListParagraph"/>
        <w:numPr>
          <w:ilvl w:val="3"/>
          <w:numId w:val="2"/>
        </w:numPr>
        <w:tabs>
          <w:tab w:pos="1577" w:val="left" w:leader="none"/>
        </w:tabs>
        <w:spacing w:line="266" w:lineRule="exact" w:before="28" w:after="0"/>
        <w:ind w:left="1080" w:right="1087" w:firstLine="285"/>
        <w:jc w:val="both"/>
        <w:rPr>
          <w:sz w:val="24"/>
        </w:rPr>
      </w:pPr>
      <w:r>
        <w:rPr>
          <w:sz w:val="24"/>
        </w:rPr>
        <w:t>полное название и адрес организации, которой выдано санитарно-эпидемиологическое заключение;</w:t>
      </w:r>
    </w:p>
    <w:p>
      <w:pPr>
        <w:pStyle w:val="ListParagraph"/>
        <w:numPr>
          <w:ilvl w:val="3"/>
          <w:numId w:val="2"/>
        </w:numPr>
        <w:tabs>
          <w:tab w:pos="1536" w:val="left" w:leader="none"/>
        </w:tabs>
        <w:spacing w:line="293" w:lineRule="exact" w:before="0" w:after="0"/>
        <w:ind w:left="1536" w:right="0" w:hanging="171"/>
        <w:jc w:val="left"/>
        <w:rPr>
          <w:sz w:val="24"/>
        </w:rPr>
      </w:pPr>
      <w:r>
        <w:rPr>
          <w:sz w:val="24"/>
        </w:rPr>
        <w:t>номер контракта (договора) поставки металлолома,</w:t>
      </w:r>
      <w:r>
        <w:rPr>
          <w:spacing w:val="-2"/>
          <w:sz w:val="24"/>
        </w:rPr>
        <w:t> </w:t>
      </w:r>
      <w:r>
        <w:rPr>
          <w:sz w:val="24"/>
        </w:rPr>
        <w:t>грузополучатель;</w:t>
      </w:r>
    </w:p>
    <w:p>
      <w:pPr>
        <w:pStyle w:val="ListParagraph"/>
        <w:numPr>
          <w:ilvl w:val="3"/>
          <w:numId w:val="2"/>
        </w:numPr>
        <w:tabs>
          <w:tab w:pos="1553" w:val="left" w:leader="none"/>
        </w:tabs>
        <w:spacing w:line="266" w:lineRule="exact" w:before="28" w:after="0"/>
        <w:ind w:left="1080" w:right="1090" w:firstLine="285"/>
        <w:jc w:val="both"/>
        <w:rPr>
          <w:sz w:val="24"/>
        </w:rPr>
      </w:pPr>
      <w:r>
        <w:rPr>
          <w:sz w:val="24"/>
        </w:rPr>
        <w:t>общее количество (масса) и вид металлолома, количество и идентификационные номера транспортных единиц (вагонов, контейнеров и т.п.), включенных в</w:t>
      </w:r>
      <w:r>
        <w:rPr>
          <w:spacing w:val="-1"/>
          <w:sz w:val="24"/>
        </w:rPr>
        <w:t> </w:t>
      </w:r>
      <w:r>
        <w:rPr>
          <w:sz w:val="24"/>
        </w:rPr>
        <w:t>партию;</w:t>
      </w:r>
    </w:p>
    <w:p>
      <w:pPr>
        <w:pStyle w:val="ListParagraph"/>
        <w:numPr>
          <w:ilvl w:val="3"/>
          <w:numId w:val="2"/>
        </w:numPr>
        <w:tabs>
          <w:tab w:pos="1635" w:val="left" w:leader="none"/>
        </w:tabs>
        <w:spacing w:line="240" w:lineRule="auto" w:before="0" w:after="0"/>
        <w:ind w:left="1634" w:right="0" w:hanging="269"/>
        <w:jc w:val="left"/>
        <w:rPr>
          <w:sz w:val="24"/>
        </w:rPr>
      </w:pPr>
      <w:r>
        <w:rPr>
          <w:sz w:val="24"/>
        </w:rPr>
        <w:t>полное  название  ЛРК,  выполнявшей  измерения,  и  учреждения     </w:t>
      </w:r>
      <w:r>
        <w:rPr>
          <w:spacing w:val="28"/>
          <w:sz w:val="24"/>
        </w:rPr>
        <w:t> </w:t>
      </w:r>
      <w:r>
        <w:rPr>
          <w:sz w:val="24"/>
        </w:rPr>
        <w:t>госсанэпиднадзора,</w:t>
      </w:r>
    </w:p>
    <w:p>
      <w:pPr>
        <w:spacing w:after="0" w:line="240" w:lineRule="auto"/>
        <w:jc w:val="left"/>
        <w:rPr>
          <w:sz w:val="24"/>
        </w:rPr>
        <w:sectPr>
          <w:type w:val="continuous"/>
          <w:pgSz w:w="11910" w:h="16840"/>
          <w:pgMar w:top="260" w:bottom="280" w:left="0" w:right="0"/>
        </w:sectPr>
      </w:pPr>
    </w:p>
    <w:p>
      <w:pPr>
        <w:pStyle w:val="BodyText"/>
        <w:spacing w:line="240" w:lineRule="auto"/>
        <w:ind w:left="0" w:firstLine="0"/>
        <w:rPr>
          <w:sz w:val="20"/>
        </w:rPr>
      </w:pPr>
      <w:r>
        <w:rPr/>
        <w:pict>
          <v:shape style="position:absolute;margin-left:0pt;margin-top:828pt;width:595.3pt;height:13.9pt;mso-position-horizontal-relative:page;mso-position-vertical-relative:page;z-index:-14104"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before="4"/>
        <w:ind w:left="0" w:firstLine="0"/>
      </w:pPr>
    </w:p>
    <w:p>
      <w:pPr>
        <w:pStyle w:val="BodyText"/>
        <w:spacing w:line="276" w:lineRule="exact" w:before="69"/>
        <w:ind w:left="1365" w:right="3835" w:firstLine="0"/>
      </w:pPr>
      <w:r>
        <w:rPr/>
        <w:t>выдавшего санитарно-эпидемиологическое заключение;</w:t>
      </w:r>
    </w:p>
    <w:p>
      <w:pPr>
        <w:pStyle w:val="ListParagraph"/>
        <w:numPr>
          <w:ilvl w:val="3"/>
          <w:numId w:val="2"/>
        </w:numPr>
        <w:tabs>
          <w:tab w:pos="1580" w:val="left" w:leader="none"/>
        </w:tabs>
        <w:spacing w:line="266" w:lineRule="exact" w:before="28" w:after="0"/>
        <w:ind w:left="1080" w:right="1089" w:firstLine="285"/>
        <w:jc w:val="both"/>
        <w:rPr>
          <w:sz w:val="24"/>
        </w:rPr>
      </w:pPr>
      <w:r>
        <w:rPr>
          <w:sz w:val="24"/>
        </w:rPr>
        <w:t>номера протоколов и даты измерений, проведенных ЛРК при радиационном контроле партии металлолома;</w:t>
      </w:r>
    </w:p>
    <w:p>
      <w:pPr>
        <w:pStyle w:val="ListParagraph"/>
        <w:numPr>
          <w:ilvl w:val="3"/>
          <w:numId w:val="2"/>
        </w:numPr>
        <w:tabs>
          <w:tab w:pos="1560" w:val="left" w:leader="none"/>
        </w:tabs>
        <w:spacing w:line="266" w:lineRule="exact" w:before="29" w:after="0"/>
        <w:ind w:left="1080" w:right="1090" w:firstLine="285"/>
        <w:jc w:val="both"/>
        <w:rPr>
          <w:sz w:val="24"/>
        </w:rPr>
      </w:pPr>
      <w:r>
        <w:rPr>
          <w:sz w:val="24"/>
        </w:rPr>
        <w:t>значения контролируемых параметров (ММЭД гамма-излучения на поверхности партии металлолома, транспортной единицы, выявленные уровни радиоактивного</w:t>
      </w:r>
      <w:r>
        <w:rPr>
          <w:spacing w:val="2"/>
          <w:sz w:val="24"/>
        </w:rPr>
        <w:t> </w:t>
      </w:r>
      <w:r>
        <w:rPr>
          <w:sz w:val="24"/>
        </w:rPr>
        <w:t>загрязнения);</w:t>
      </w:r>
    </w:p>
    <w:p>
      <w:pPr>
        <w:pStyle w:val="ListParagraph"/>
        <w:numPr>
          <w:ilvl w:val="3"/>
          <w:numId w:val="2"/>
        </w:numPr>
        <w:tabs>
          <w:tab w:pos="1536" w:val="left" w:leader="none"/>
        </w:tabs>
        <w:spacing w:line="287" w:lineRule="exact" w:before="0" w:after="0"/>
        <w:ind w:left="1536" w:right="0" w:hanging="171"/>
        <w:jc w:val="left"/>
        <w:rPr>
          <w:sz w:val="24"/>
        </w:rPr>
      </w:pPr>
      <w:r>
        <w:rPr>
          <w:sz w:val="24"/>
        </w:rPr>
        <w:t>условия использования (транспортирования) партии</w:t>
      </w:r>
      <w:r>
        <w:rPr>
          <w:spacing w:val="-2"/>
          <w:sz w:val="24"/>
        </w:rPr>
        <w:t> </w:t>
      </w:r>
      <w:r>
        <w:rPr>
          <w:sz w:val="24"/>
        </w:rPr>
        <w:t>металлолома.</w:t>
      </w:r>
    </w:p>
    <w:p>
      <w:pPr>
        <w:pStyle w:val="ListParagraph"/>
        <w:numPr>
          <w:ilvl w:val="1"/>
          <w:numId w:val="9"/>
        </w:numPr>
        <w:tabs>
          <w:tab w:pos="1824" w:val="left" w:leader="none"/>
        </w:tabs>
        <w:spacing w:line="230" w:lineRule="auto" w:before="3" w:after="0"/>
        <w:ind w:left="1080" w:right="1088" w:firstLine="285"/>
        <w:jc w:val="both"/>
        <w:rPr>
          <w:sz w:val="24"/>
        </w:rPr>
      </w:pPr>
      <w:r>
        <w:rPr>
          <w:sz w:val="24"/>
        </w:rPr>
        <w:t>Для получения санитарно-эпидемиологического заключения на партию металлолома индивидуальные предприниматели и юридические лица представляют в учреждение госсанэпиднадзора следующие документы:</w:t>
      </w:r>
    </w:p>
    <w:p>
      <w:pPr>
        <w:pStyle w:val="ListParagraph"/>
        <w:numPr>
          <w:ilvl w:val="3"/>
          <w:numId w:val="2"/>
        </w:numPr>
        <w:tabs>
          <w:tab w:pos="1536" w:val="left" w:leader="none"/>
        </w:tabs>
        <w:spacing w:line="293" w:lineRule="exact" w:before="4" w:after="0"/>
        <w:ind w:left="1536" w:right="0" w:hanging="171"/>
        <w:jc w:val="left"/>
        <w:rPr>
          <w:sz w:val="24"/>
        </w:rPr>
      </w:pPr>
      <w:r>
        <w:rPr>
          <w:sz w:val="24"/>
        </w:rPr>
        <w:t>заявку на проведение санитарно-эпидемиологической оценки партии</w:t>
      </w:r>
      <w:r>
        <w:rPr>
          <w:spacing w:val="1"/>
          <w:sz w:val="24"/>
        </w:rPr>
        <w:t> </w:t>
      </w:r>
      <w:r>
        <w:rPr>
          <w:sz w:val="24"/>
        </w:rPr>
        <w:t>металлолома;</w:t>
      </w:r>
    </w:p>
    <w:p>
      <w:pPr>
        <w:pStyle w:val="ListParagraph"/>
        <w:numPr>
          <w:ilvl w:val="3"/>
          <w:numId w:val="2"/>
        </w:numPr>
        <w:tabs>
          <w:tab w:pos="1656" w:val="left" w:leader="none"/>
        </w:tabs>
        <w:spacing w:line="266" w:lineRule="exact" w:before="28" w:after="0"/>
        <w:ind w:left="1080" w:right="1088" w:firstLine="285"/>
        <w:jc w:val="both"/>
        <w:rPr>
          <w:sz w:val="24"/>
        </w:rPr>
      </w:pPr>
      <w:r>
        <w:rPr>
          <w:sz w:val="24"/>
        </w:rPr>
        <w:t>копию лицензии на право деятельности по заготовке (переработке, реализации) металлолома;</w:t>
      </w:r>
    </w:p>
    <w:p>
      <w:pPr>
        <w:pStyle w:val="ListParagraph"/>
        <w:numPr>
          <w:ilvl w:val="3"/>
          <w:numId w:val="2"/>
        </w:numPr>
        <w:tabs>
          <w:tab w:pos="1726" w:val="left" w:leader="none"/>
        </w:tabs>
        <w:spacing w:line="266" w:lineRule="exact" w:before="29" w:after="0"/>
        <w:ind w:left="1080" w:right="1089" w:firstLine="285"/>
        <w:jc w:val="both"/>
        <w:rPr>
          <w:sz w:val="24"/>
        </w:rPr>
      </w:pPr>
      <w:r>
        <w:rPr>
          <w:sz w:val="24"/>
        </w:rPr>
        <w:t>протокол измерений, оформляемый на партию металлолома заготовительной организацией по результатам производственного радиационного</w:t>
      </w:r>
      <w:r>
        <w:rPr>
          <w:spacing w:val="1"/>
          <w:sz w:val="24"/>
        </w:rPr>
        <w:t> </w:t>
      </w:r>
      <w:r>
        <w:rPr>
          <w:sz w:val="24"/>
        </w:rPr>
        <w:t>контроля;</w:t>
      </w:r>
    </w:p>
    <w:p>
      <w:pPr>
        <w:pStyle w:val="ListParagraph"/>
        <w:numPr>
          <w:ilvl w:val="3"/>
          <w:numId w:val="2"/>
        </w:numPr>
        <w:tabs>
          <w:tab w:pos="1536" w:val="left" w:leader="none"/>
        </w:tabs>
        <w:spacing w:line="287" w:lineRule="exact" w:before="0" w:after="0"/>
        <w:ind w:left="1536" w:right="0" w:hanging="171"/>
        <w:jc w:val="left"/>
        <w:rPr>
          <w:sz w:val="24"/>
        </w:rPr>
      </w:pPr>
      <w:r>
        <w:rPr>
          <w:sz w:val="24"/>
        </w:rPr>
        <w:t>протокол(ы) измерений аккредитованной в установленном порядке</w:t>
      </w:r>
      <w:r>
        <w:rPr>
          <w:spacing w:val="-2"/>
          <w:sz w:val="24"/>
        </w:rPr>
        <w:t> </w:t>
      </w:r>
      <w:r>
        <w:rPr>
          <w:sz w:val="24"/>
        </w:rPr>
        <w:t>ЛРК.</w:t>
      </w:r>
    </w:p>
    <w:p>
      <w:pPr>
        <w:pStyle w:val="ListParagraph"/>
        <w:numPr>
          <w:ilvl w:val="1"/>
          <w:numId w:val="9"/>
        </w:numPr>
        <w:tabs>
          <w:tab w:pos="2091" w:val="left" w:leader="none"/>
        </w:tabs>
        <w:spacing w:line="230" w:lineRule="auto" w:before="3" w:after="0"/>
        <w:ind w:left="1080" w:right="1087" w:firstLine="285"/>
        <w:jc w:val="both"/>
        <w:rPr>
          <w:sz w:val="24"/>
        </w:rPr>
      </w:pPr>
      <w:r>
        <w:rPr>
          <w:sz w:val="24"/>
        </w:rPr>
        <w:t>Учреждение госсанэпиднадзора, выдающее санитарно-эпидемиологическое заключение, может предписать проведение дополнительных исследований (измерений). В частности, дополнительный контроль наличия радиоактивного загрязнения металлолома альфа- и бета-активными радионуклидами может проводиться при поставках металлолома с предприятий, на которых используются изделия, содержащие такие</w:t>
      </w:r>
      <w:r>
        <w:rPr>
          <w:spacing w:val="2"/>
          <w:sz w:val="24"/>
        </w:rPr>
        <w:t> </w:t>
      </w:r>
      <w:r>
        <w:rPr>
          <w:sz w:val="24"/>
        </w:rPr>
        <w:t>радионуклиды.</w:t>
      </w:r>
    </w:p>
    <w:p>
      <w:pPr>
        <w:pStyle w:val="ListParagraph"/>
        <w:numPr>
          <w:ilvl w:val="1"/>
          <w:numId w:val="9"/>
        </w:numPr>
        <w:tabs>
          <w:tab w:pos="1916" w:val="left" w:leader="none"/>
        </w:tabs>
        <w:spacing w:line="230" w:lineRule="auto" w:before="1" w:after="0"/>
        <w:ind w:left="1080" w:right="1087" w:firstLine="285"/>
        <w:jc w:val="both"/>
        <w:rPr>
          <w:sz w:val="24"/>
        </w:rPr>
      </w:pPr>
      <w:r>
        <w:rPr>
          <w:sz w:val="24"/>
        </w:rPr>
        <w:t>Органы и учреждения государственной санитарно-эпидемиологической службы Российской Федерации выдают санитарно-эпидемиологические заключения в установленном порядке и несут ответственность за обоснованность их</w:t>
      </w:r>
      <w:r>
        <w:rPr>
          <w:spacing w:val="1"/>
          <w:sz w:val="24"/>
        </w:rPr>
        <w:t> </w:t>
      </w:r>
      <w:r>
        <w:rPr>
          <w:sz w:val="24"/>
        </w:rPr>
        <w:t>выдачи.</w:t>
      </w:r>
    </w:p>
    <w:p>
      <w:pPr>
        <w:pStyle w:val="ListParagraph"/>
        <w:numPr>
          <w:ilvl w:val="1"/>
          <w:numId w:val="9"/>
        </w:numPr>
        <w:tabs>
          <w:tab w:pos="1820" w:val="left" w:leader="none"/>
        </w:tabs>
        <w:spacing w:line="266" w:lineRule="exact" w:before="3" w:after="0"/>
        <w:ind w:left="1080" w:right="1090" w:firstLine="285"/>
        <w:jc w:val="both"/>
        <w:rPr>
          <w:sz w:val="24"/>
        </w:rPr>
      </w:pPr>
      <w:r>
        <w:rPr>
          <w:sz w:val="24"/>
        </w:rPr>
        <w:t>Санитарно-эпидемиологическое заключение оформляется на бланках установленного образца с установленными степенями защиты и выдается на срок не более 5 лет.</w:t>
      </w:r>
    </w:p>
    <w:p>
      <w:pPr>
        <w:pStyle w:val="Heading2"/>
        <w:numPr>
          <w:ilvl w:val="3"/>
          <w:numId w:val="3"/>
        </w:numPr>
        <w:tabs>
          <w:tab w:pos="2242" w:val="left" w:leader="none"/>
        </w:tabs>
        <w:spacing w:line="240" w:lineRule="auto" w:before="114" w:after="0"/>
        <w:ind w:left="2241" w:right="0" w:hanging="242"/>
        <w:jc w:val="left"/>
      </w:pPr>
      <w:r>
        <w:rPr/>
        <w:t>Радиационная безопасность при заготовке и реализации</w:t>
      </w:r>
      <w:r>
        <w:rPr>
          <w:spacing w:val="-1"/>
        </w:rPr>
        <w:t> </w:t>
      </w:r>
      <w:r>
        <w:rPr/>
        <w:t>металлолома</w:t>
      </w:r>
    </w:p>
    <w:p>
      <w:pPr>
        <w:pStyle w:val="ListParagraph"/>
        <w:numPr>
          <w:ilvl w:val="1"/>
          <w:numId w:val="10"/>
        </w:numPr>
        <w:tabs>
          <w:tab w:pos="1815" w:val="left" w:leader="none"/>
        </w:tabs>
        <w:spacing w:line="230" w:lineRule="auto" w:before="114" w:after="0"/>
        <w:ind w:left="1080" w:right="1087" w:firstLine="285"/>
        <w:jc w:val="both"/>
        <w:rPr>
          <w:sz w:val="24"/>
        </w:rPr>
      </w:pPr>
      <w:r>
        <w:rPr>
          <w:sz w:val="24"/>
        </w:rPr>
        <w:t>При обнаружении металлолома, который по результатам радиационного контроля не может быть допущен к использованию без ограничений, организация, проводившая радиационный контроль, и владелец металлолома обязаны проинформировать орган госсанэпидслужбы, на подконтрольной территории (подконтрольном объекте) которого находится металлолом. Дальнейшее обращение с металлоломом должно проводиться по согласованию с органом госсанэпидслужбы.</w:t>
      </w:r>
    </w:p>
    <w:p>
      <w:pPr>
        <w:pStyle w:val="ListParagraph"/>
        <w:numPr>
          <w:ilvl w:val="1"/>
          <w:numId w:val="10"/>
        </w:numPr>
        <w:tabs>
          <w:tab w:pos="1851" w:val="left" w:leader="none"/>
        </w:tabs>
        <w:spacing w:line="230" w:lineRule="auto" w:before="1" w:after="0"/>
        <w:ind w:left="1080" w:right="1088" w:firstLine="285"/>
        <w:jc w:val="both"/>
        <w:rPr>
          <w:sz w:val="24"/>
        </w:rPr>
      </w:pPr>
      <w:r>
        <w:rPr>
          <w:sz w:val="24"/>
        </w:rPr>
        <w:t>При обнаружении в составе партии металлолома радиоактивного загрязнения или локальных источников их идентификация, изъятие и последующее обращение с ними (хранение, транспортирование, захоронение и т.д.) должны проводиться специализированной организацией или подготовленными специалистами, отнесенными к персоналу группы А, в соответствии с требованиями </w:t>
      </w:r>
      <w:r>
        <w:rPr>
          <w:color w:val="0000FF"/>
          <w:sz w:val="24"/>
          <w:u w:val="single" w:color="0000FF"/>
        </w:rPr>
        <w:t>НРБ-99 </w:t>
      </w:r>
      <w:r>
        <w:rPr>
          <w:sz w:val="24"/>
        </w:rPr>
        <w:t>и </w:t>
      </w:r>
      <w:r>
        <w:rPr>
          <w:color w:val="0000FF"/>
          <w:sz w:val="24"/>
          <w:u w:val="single" w:color="0000FF"/>
        </w:rPr>
        <w:t>ОСПОРБ-99 </w:t>
      </w:r>
      <w:r>
        <w:rPr>
          <w:sz w:val="24"/>
        </w:rPr>
        <w:t>по согласованию с органом госсанэпидслужбы, на подконтрольной территории (подконтрольном объекте) которого находится</w:t>
      </w:r>
      <w:r>
        <w:rPr>
          <w:spacing w:val="-1"/>
          <w:sz w:val="24"/>
        </w:rPr>
        <w:t> </w:t>
      </w:r>
      <w:r>
        <w:rPr>
          <w:sz w:val="24"/>
        </w:rPr>
        <w:t>металлолом.</w:t>
      </w:r>
    </w:p>
    <w:p>
      <w:pPr>
        <w:pStyle w:val="ListParagraph"/>
        <w:numPr>
          <w:ilvl w:val="1"/>
          <w:numId w:val="10"/>
        </w:numPr>
        <w:tabs>
          <w:tab w:pos="1786" w:val="left" w:leader="none"/>
          <w:tab w:pos="2627" w:val="left" w:leader="none"/>
          <w:tab w:pos="3357" w:val="left" w:leader="none"/>
          <w:tab w:pos="5414" w:val="left" w:leader="none"/>
          <w:tab w:pos="7055" w:val="left" w:leader="none"/>
          <w:tab w:pos="7456" w:val="left" w:leader="none"/>
          <w:tab w:pos="8301" w:val="left" w:leader="none"/>
          <w:tab w:pos="10581" w:val="left" w:leader="none"/>
        </w:tabs>
        <w:spacing w:line="230" w:lineRule="auto" w:before="1" w:after="0"/>
        <w:ind w:left="1080" w:right="1086" w:firstLine="285"/>
        <w:jc w:val="left"/>
        <w:rPr>
          <w:sz w:val="24"/>
        </w:rPr>
      </w:pPr>
      <w:r>
        <w:rPr>
          <w:sz w:val="24"/>
        </w:rPr>
        <w:t>При обнаружении в процессе радиационного контроля металлолома значений МЭД гамма-излучения на его поверхности более 1 мкЗв/ч лица, проводившие радиационный контроль, должны немедленно прекратить дальнейшие работы и проинформировать об этом руководство</w:t>
        <w:tab/>
        <w:t>ЛРК</w:t>
        <w:tab/>
        <w:t>(заготовительной</w:t>
        <w:tab/>
        <w:t>организации)</w:t>
        <w:tab/>
        <w:t>и</w:t>
        <w:tab/>
        <w:t>орган</w:t>
        <w:tab/>
        <w:t>госсанэпидслужбы,</w:t>
        <w:tab/>
        <w:t>на подконтрольной территории (подконтрольном объекте) которого находится металлолом. Руководство ЛРК (заготовительной организации) должно принять меры к ограничению доступа посторонних лиц в зону с повышенным уровнем гамма-излучения (более 0,1 мкЗв/ч над природным фоном) и дальнейшие действия проводить по согласованию с органом госсанэпидслужбы в соответствии с требованиями санитарных правил по обеспечению радиационной безопасности.</w:t>
      </w:r>
    </w:p>
    <w:p>
      <w:pPr>
        <w:pStyle w:val="ListParagraph"/>
        <w:numPr>
          <w:ilvl w:val="1"/>
          <w:numId w:val="10"/>
        </w:numPr>
        <w:tabs>
          <w:tab w:pos="1810" w:val="left" w:leader="none"/>
        </w:tabs>
        <w:spacing w:line="266" w:lineRule="exact" w:before="1" w:after="0"/>
        <w:ind w:left="1080" w:right="1086" w:firstLine="285"/>
        <w:jc w:val="both"/>
        <w:rPr>
          <w:sz w:val="24"/>
        </w:rPr>
      </w:pPr>
      <w:r>
        <w:rPr>
          <w:sz w:val="24"/>
        </w:rPr>
        <w:t>Извлеченные из партии металлолома локальные источники могут, по согласованию с органом госсанэпидслужбы, помещаться для временного хранения в металлические контейнеры, расположенные в специально предназначенных для этого помещениях, обеспечивающих   их   сохранность   и   исключающих   возможность  </w:t>
      </w:r>
      <w:r>
        <w:rPr>
          <w:spacing w:val="22"/>
          <w:sz w:val="24"/>
        </w:rPr>
        <w:t> </w:t>
      </w:r>
      <w:r>
        <w:rPr>
          <w:sz w:val="24"/>
        </w:rPr>
        <w:t>несанкционированного</w:t>
      </w:r>
    </w:p>
    <w:p>
      <w:pPr>
        <w:spacing w:after="0" w:line="266" w:lineRule="exact"/>
        <w:jc w:val="both"/>
        <w:rPr>
          <w:sz w:val="24"/>
        </w:rPr>
        <w:sectPr>
          <w:pgSz w:w="11910" w:h="16840"/>
          <w:pgMar w:header="23" w:footer="89" w:top="260" w:bottom="280" w:left="0" w:right="0"/>
        </w:sectPr>
      </w:pPr>
    </w:p>
    <w:p>
      <w:pPr>
        <w:pStyle w:val="BodyText"/>
        <w:spacing w:line="240" w:lineRule="auto"/>
        <w:ind w:left="0" w:firstLine="0"/>
        <w:rPr>
          <w:sz w:val="20"/>
        </w:rPr>
      </w:pPr>
      <w:r>
        <w:rPr/>
        <w:pict>
          <v:shape style="position:absolute;margin-left:0pt;margin-top:828pt;width:595.3pt;height:13.9pt;mso-position-horizontal-relative:page;mso-position-vertical-relative:page;z-index:-14080"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before="4"/>
        <w:ind w:left="0" w:firstLine="0"/>
      </w:pPr>
    </w:p>
    <w:p>
      <w:pPr>
        <w:pStyle w:val="BodyText"/>
        <w:spacing w:line="230" w:lineRule="auto" w:before="78"/>
        <w:ind w:right="1089"/>
        <w:jc w:val="both"/>
      </w:pPr>
      <w:r>
        <w:rPr/>
        <w:t>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 Порядок хранения и захоронения локальных источников согласовывается с органом госсанэпидслужбы.</w:t>
      </w:r>
    </w:p>
    <w:p>
      <w:pPr>
        <w:pStyle w:val="Heading2"/>
        <w:spacing w:before="117"/>
        <w:ind w:left="0" w:right="1089"/>
        <w:jc w:val="right"/>
      </w:pPr>
      <w:r>
        <w:rPr/>
        <w:t>Приложение 1</w:t>
      </w:r>
    </w:p>
    <w:p>
      <w:pPr>
        <w:spacing w:line="266" w:lineRule="exact" w:before="121"/>
        <w:ind w:left="5229" w:right="1745" w:hanging="3480"/>
        <w:jc w:val="left"/>
        <w:rPr>
          <w:b/>
          <w:sz w:val="24"/>
        </w:rPr>
      </w:pPr>
      <w:r>
        <w:rPr>
          <w:b/>
          <w:sz w:val="24"/>
        </w:rPr>
        <w:t>Рекомендуемая форма журнала производственного радиационного контроля металлолома</w:t>
      </w:r>
    </w:p>
    <w:p>
      <w:pPr>
        <w:spacing w:line="271" w:lineRule="exact" w:before="106"/>
        <w:ind w:left="1665" w:right="1913" w:firstLine="0"/>
        <w:jc w:val="center"/>
        <w:rPr>
          <w:b/>
          <w:sz w:val="24"/>
        </w:rPr>
      </w:pPr>
      <w:r>
        <w:rPr>
          <w:b/>
          <w:sz w:val="24"/>
        </w:rPr>
        <w:t>Журнал</w:t>
      </w:r>
    </w:p>
    <w:p>
      <w:pPr>
        <w:spacing w:line="271" w:lineRule="exact" w:before="0"/>
        <w:ind w:left="2632" w:right="0" w:firstLine="0"/>
        <w:jc w:val="left"/>
        <w:rPr>
          <w:b/>
          <w:sz w:val="24"/>
        </w:rPr>
      </w:pPr>
      <w:r>
        <w:rPr>
          <w:b/>
          <w:sz w:val="24"/>
        </w:rPr>
        <w:t>производственного радиационного контроля металлолома</w:t>
      </w:r>
    </w:p>
    <w:p>
      <w:pPr>
        <w:pStyle w:val="BodyText"/>
        <w:tabs>
          <w:tab w:pos="9914" w:val="left" w:leader="none"/>
        </w:tabs>
        <w:spacing w:before="117"/>
        <w:ind w:left="1185" w:right="1972" w:firstLine="0"/>
        <w:jc w:val="both"/>
      </w:pPr>
      <w:r>
        <w:rPr/>
        <w:t>Название</w:t>
      </w:r>
      <w:r>
        <w:rPr>
          <w:spacing w:val="-1"/>
        </w:rPr>
        <w:t> </w:t>
      </w:r>
      <w:r>
        <w:rPr/>
        <w:t>предприятия</w:t>
      </w:r>
      <w:r>
        <w:rPr>
          <w:spacing w:val="-1"/>
          <w:w w:val="99"/>
        </w:rPr>
        <w:t> </w:t>
      </w:r>
      <w:r>
        <w:rPr>
          <w:w w:val="99"/>
          <w:u w:val="single"/>
        </w:rPr>
        <w:t> </w:t>
        <w:tab/>
      </w:r>
      <w:r>
        <w:rPr>
          <w:w w:val="99"/>
        </w:rPr>
        <w:t> </w:t>
      </w:r>
      <w:r>
        <w:rPr/>
        <w:t>Адрес, телефон</w:t>
      </w:r>
      <w:r>
        <w:rPr>
          <w:spacing w:val="-2"/>
        </w:rPr>
        <w:t> </w:t>
      </w:r>
      <w:r>
        <w:rPr>
          <w:u w:val="single"/>
        </w:rPr>
        <w:t> </w:t>
        <w:tab/>
      </w:r>
      <w:r>
        <w:rPr/>
        <w:t> Фамилия, имя, отчество и должность</w:t>
      </w:r>
      <w:r>
        <w:rPr>
          <w:spacing w:val="-3"/>
        </w:rPr>
        <w:t> </w:t>
      </w:r>
      <w:r>
        <w:rPr/>
        <w:t>лица,</w:t>
      </w:r>
    </w:p>
    <w:p>
      <w:pPr>
        <w:pStyle w:val="BodyText"/>
        <w:tabs>
          <w:tab w:pos="10089" w:val="left" w:leader="none"/>
        </w:tabs>
        <w:spacing w:line="258" w:lineRule="exact"/>
        <w:ind w:left="1185" w:firstLine="0"/>
        <w:jc w:val="both"/>
      </w:pPr>
      <w:r>
        <w:rPr/>
        <w:t>ответственного за радиационный</w:t>
      </w:r>
      <w:r>
        <w:rPr>
          <w:spacing w:val="-1"/>
        </w:rPr>
        <w:t> </w:t>
      </w:r>
      <w:r>
        <w:rPr/>
        <w:t>контроль </w:t>
      </w:r>
      <w:r>
        <w:rPr>
          <w:u w:val="single"/>
        </w:rPr>
        <w:t> </w:t>
        <w:tab/>
      </w:r>
    </w:p>
    <w:p>
      <w:pPr>
        <w:pStyle w:val="BodyText"/>
        <w:tabs>
          <w:tab w:pos="3343" w:val="left" w:leader="none"/>
          <w:tab w:pos="3616" w:val="left" w:leader="none"/>
          <w:tab w:pos="4603" w:val="left" w:leader="none"/>
          <w:tab w:pos="4876" w:val="left" w:leader="none"/>
        </w:tabs>
        <w:spacing w:before="6"/>
        <w:ind w:left="1185" w:right="6208" w:firstLine="0"/>
      </w:pPr>
      <w:r>
        <w:rPr/>
        <w:t>Журнал начат «</w:t>
      </w:r>
      <w:r>
        <w:rPr>
          <w:u w:val="single"/>
        </w:rPr>
        <w:t> </w:t>
        <w:tab/>
      </w:r>
      <w:r>
        <w:rPr/>
        <w:t>»</w:t>
      </w:r>
      <w:r>
        <w:rPr>
          <w:u w:val="single"/>
        </w:rPr>
        <w:tab/>
        <w:tab/>
      </w:r>
      <w:r>
        <w:rPr/>
        <w:t>200 _ г. Журнал окончен «</w:t>
      </w:r>
      <w:r>
        <w:rPr>
          <w:u w:val="single"/>
        </w:rPr>
        <w:t> </w:t>
        <w:tab/>
        <w:tab/>
      </w:r>
      <w:r>
        <w:rPr/>
        <w:t>»</w:t>
      </w:r>
      <w:r>
        <w:rPr>
          <w:u w:val="single"/>
        </w:rPr>
        <w:tab/>
        <w:tab/>
      </w:r>
      <w:r>
        <w:rPr/>
        <w:t>200 _ г.</w:t>
      </w:r>
    </w:p>
    <w:p>
      <w:pPr>
        <w:pStyle w:val="BodyText"/>
        <w:spacing w:line="265" w:lineRule="exact"/>
        <w:ind w:left="6885" w:firstLine="0"/>
      </w:pPr>
      <w:r>
        <w:rPr/>
        <w:pict>
          <v:group style="position:absolute;margin-left:59.279999pt;margin-top:19.05497pt;width:482.65pt;height:163pt;mso-position-horizontal-relative:page;mso-position-vertical-relative:paragraph;z-index:-13888" coordorigin="1186,381" coordsize="9653,3260">
            <v:shape style="position:absolute;left:1186;top:381;width:360;height:1596" coordorigin="1186,381" coordsize="360,1596" path="m1546,381l1529,381,1529,398,1529,1963,1200,1963,1200,398,1529,398,1529,381,1186,381,1186,1977,1546,1977,1546,381e" filled="true" fillcolor="#000000" stroked="false">
              <v:path arrowok="t"/>
              <v:fill type="solid"/>
            </v:shape>
            <v:line style="position:absolute" from="1546,390" to="2021,390" stroked="true" strokeweight=".84pt" strokecolor="#000000"/>
            <v:shape style="position:absolute;left:1546;top:381;width:476;height:1596" coordorigin="1546,381" coordsize="476,1596" path="m2021,381l2006,398,2006,1963,1546,1963,1546,1977,2021,1977,2021,381xe" filled="true" fillcolor="#000000" stroked="false">
              <v:path arrowok="t"/>
              <v:fill type="solid"/>
            </v:shape>
            <v:line style="position:absolute" from="2021,390" to="3346,390" stroked="true" strokeweight=".84pt" strokecolor="#000000"/>
            <v:shape style="position:absolute;left:2021;top:381;width:1325;height:1596" coordorigin="2021,381" coordsize="1325,1596" path="m3346,381l3329,398,3329,1963,2021,1963,2021,1977,3346,1977,3346,381xe" filled="true" fillcolor="#000000" stroked="false">
              <v:path arrowok="t"/>
              <v:fill type="solid"/>
            </v:shape>
            <v:line style="position:absolute" from="3346,390" to="4382,390" stroked="true" strokeweight=".84pt" strokecolor="#000000"/>
            <v:shape style="position:absolute;left:3346;top:381;width:1037;height:1596" coordorigin="3346,381" coordsize="1037,1596" path="m4382,381l4368,398,4368,1963,3346,1963,3346,1977,4382,1977,4382,381xe" filled="true" fillcolor="#000000" stroked="false">
              <v:path arrowok="t"/>
              <v:fill type="solid"/>
            </v:shape>
            <v:line style="position:absolute" from="4382,390" to="5460,390" stroked="true" strokeweight=".84pt" strokecolor="#000000"/>
            <v:shape style="position:absolute;left:4382;top:381;width:1078;height:1596" coordorigin="4382,381" coordsize="1078,1596" path="m5460,381l5446,398,5446,1963,4382,1963,4382,1977,5460,1977,5460,381xe" filled="true" fillcolor="#000000" stroked="false">
              <v:path arrowok="t"/>
              <v:fill type="solid"/>
            </v:shape>
            <v:line style="position:absolute" from="5460,390" to="6890,390" stroked="true" strokeweight=".84pt" strokecolor="#000000"/>
            <v:shape style="position:absolute;left:5460;top:381;width:1431;height:1596" coordorigin="5460,381" coordsize="1431,1596" path="m6890,381l6874,398,6874,1963,5460,1963,5460,1977,6890,1977,6890,381xe" filled="true" fillcolor="#000000" stroked="false">
              <v:path arrowok="t"/>
              <v:fill type="solid"/>
            </v:shape>
            <v:line style="position:absolute" from="6888,390" to="10814,390" stroked="true" strokeweight=".84pt" strokecolor="#000000"/>
            <v:shape style="position:absolute;left:1186;top:381;width:360;height:1596" coordorigin="1186,381" coordsize="360,1596" path="m1546,381l1529,381,1529,398,1529,1963,1200,1963,1200,398,1529,398,1529,381,1186,381,1186,1977,1546,1977,1546,381e" filled="true" fillcolor="#000000" stroked="false">
              <v:path arrowok="t"/>
              <v:fill type="solid"/>
            </v:shape>
            <v:line style="position:absolute" from="1546,390" to="2021,390" stroked="true" strokeweight=".84pt" strokecolor="#000000"/>
            <v:shape style="position:absolute;left:1546;top:381;width:476;height:1596" coordorigin="1546,381" coordsize="476,1596" path="m2021,381l2006,398,2006,1963,1546,1963,1546,1977,2021,1977,2021,381xe" filled="true" fillcolor="#000000" stroked="false">
              <v:path arrowok="t"/>
              <v:fill type="solid"/>
            </v:shape>
            <v:line style="position:absolute" from="2021,390" to="3346,390" stroked="true" strokeweight=".84pt" strokecolor="#000000"/>
            <v:shape style="position:absolute;left:2021;top:381;width:1325;height:1596" coordorigin="2021,381" coordsize="1325,1596" path="m3346,381l3329,398,3329,1963,2021,1963,2021,1977,3346,1977,3346,381xe" filled="true" fillcolor="#000000" stroked="false">
              <v:path arrowok="t"/>
              <v:fill type="solid"/>
            </v:shape>
            <v:line style="position:absolute" from="3346,390" to="4382,390" stroked="true" strokeweight=".84pt" strokecolor="#000000"/>
            <v:shape style="position:absolute;left:3346;top:381;width:1037;height:1596" coordorigin="3346,381" coordsize="1037,1596" path="m4382,381l4368,398,4368,1963,3346,1963,3346,1977,4382,1977,4382,381xe" filled="true" fillcolor="#000000" stroked="false">
              <v:path arrowok="t"/>
              <v:fill type="solid"/>
            </v:shape>
            <v:line style="position:absolute" from="4382,390" to="5460,390" stroked="true" strokeweight=".84pt" strokecolor="#000000"/>
            <v:shape style="position:absolute;left:4382;top:381;width:1078;height:1596" coordorigin="4382,381" coordsize="1078,1596" path="m5460,381l5446,398,5446,1963,4382,1963,4382,1977,5460,1977,5460,381xe" filled="true" fillcolor="#000000" stroked="false">
              <v:path arrowok="t"/>
              <v:fill type="solid"/>
            </v:shape>
            <v:line style="position:absolute" from="5460,390" to="6890,390" stroked="true" strokeweight=".84pt" strokecolor="#000000"/>
            <v:shape style="position:absolute;left:5460;top:381;width:1431;height:1596" coordorigin="5460,381" coordsize="1431,1596" path="m6890,381l6874,398,6874,1963,5460,1963,5460,1977,6890,1977,6890,381xe" filled="true" fillcolor="#000000" stroked="false">
              <v:path arrowok="t"/>
              <v:fill type="solid"/>
            </v:shape>
            <v:shape style="position:absolute;left:1186;top:1970;width:360;height:252" type="#_x0000_t75" stroked="false">
              <v:imagedata r:id="rId7" o:title=""/>
            </v:shape>
            <v:shape style="position:absolute;left:1186;top:2208;width:360;height:250" type="#_x0000_t75" stroked="false">
              <v:imagedata r:id="rId8" o:title=""/>
            </v:shape>
            <v:shape style="position:absolute;left:1186;top:2443;width:360;height:252" type="#_x0000_t75" stroked="false">
              <v:imagedata r:id="rId9" o:title=""/>
            </v:shape>
            <v:shape style="position:absolute;left:1186;top:2680;width:360;height:250" type="#_x0000_t75" stroked="false">
              <v:imagedata r:id="rId8" o:title=""/>
            </v:shape>
            <v:shape style="position:absolute;left:1186;top:2916;width:360;height:252" type="#_x0000_t75" stroked="false">
              <v:imagedata r:id="rId10" o:title=""/>
            </v:shape>
            <v:shape style="position:absolute;left:1186;top:3153;width:360;height:250" type="#_x0000_t75" stroked="false">
              <v:imagedata r:id="rId8" o:title=""/>
            </v:shape>
            <v:shape style="position:absolute;left:1186;top:3388;width:360;height:252" type="#_x0000_t75" stroked="false">
              <v:imagedata r:id="rId10" o:title=""/>
            </v:shape>
            <v:shape style="position:absolute;left:2052;top:643;width:1244;height:420" type="#_x0000_t202" filled="false" stroked="false">
              <v:textbox inset="0,0,0,0">
                <w:txbxContent>
                  <w:p>
                    <w:pPr>
                      <w:spacing w:line="199" w:lineRule="exact" w:before="0"/>
                      <w:ind w:left="14" w:right="-7" w:hanging="15"/>
                      <w:jc w:val="left"/>
                      <w:rPr>
                        <w:sz w:val="20"/>
                      </w:rPr>
                    </w:pPr>
                    <w:r>
                      <w:rPr>
                        <w:w w:val="95"/>
                        <w:sz w:val="20"/>
                      </w:rPr>
                      <w:t>Наименование</w:t>
                    </w:r>
                  </w:p>
                  <w:p>
                    <w:pPr>
                      <w:spacing w:line="221" w:lineRule="exact" w:before="0"/>
                      <w:ind w:left="14" w:right="-7" w:firstLine="0"/>
                      <w:jc w:val="left"/>
                      <w:rPr>
                        <w:sz w:val="20"/>
                      </w:rPr>
                    </w:pPr>
                    <w:r>
                      <w:rPr>
                        <w:sz w:val="20"/>
                      </w:rPr>
                      <w:t>поступившего</w:t>
                    </w:r>
                  </w:p>
                </w:txbxContent>
              </v:textbox>
              <w10:wrap type="none"/>
            </v:shape>
            <v:shape style="position:absolute;left:1231;top:1087;width:2023;height:310" type="#_x0000_t202" filled="false" stroked="false">
              <v:textbox inset="0,0,0,0">
                <w:txbxContent>
                  <w:p>
                    <w:pPr>
                      <w:spacing w:line="310" w:lineRule="exact" w:before="0"/>
                      <w:ind w:left="0" w:right="0" w:firstLine="0"/>
                      <w:jc w:val="left"/>
                      <w:rPr>
                        <w:sz w:val="20"/>
                      </w:rPr>
                    </w:pPr>
                    <w:r>
                      <w:rPr>
                        <w:position w:val="-10"/>
                        <w:sz w:val="20"/>
                      </w:rPr>
                      <w:t>п/п </w:t>
                    </w:r>
                    <w:r>
                      <w:rPr>
                        <w:sz w:val="20"/>
                      </w:rPr>
                      <w:t>Дата  металлолома,</w:t>
                    </w:r>
                  </w:p>
                </w:txbxContent>
              </v:textbox>
              <w10:wrap type="none"/>
            </v:shape>
            <v:shape style="position:absolute;left:1270;top:974;width:191;height:200" type="#_x0000_t202" filled="false" stroked="false">
              <v:textbox inset="0,0,0,0">
                <w:txbxContent>
                  <w:p>
                    <w:pPr>
                      <w:spacing w:line="199" w:lineRule="exact" w:before="0"/>
                      <w:ind w:left="0" w:right="0" w:firstLine="0"/>
                      <w:jc w:val="left"/>
                      <w:rPr>
                        <w:sz w:val="20"/>
                      </w:rPr>
                    </w:pPr>
                    <w:r>
                      <w:rPr>
                        <w:w w:val="99"/>
                        <w:sz w:val="20"/>
                      </w:rPr>
                      <w:t>№</w:t>
                    </w:r>
                  </w:p>
                </w:txbxContent>
              </v:textbox>
              <w10:wrap type="none"/>
            </v:shape>
            <v:shape style="position:absolute;left:2194;top:422;width:3217;height:1527" type="#_x0000_t202" filled="false" stroked="false">
              <v:textbox inset="0,0,0,0">
                <w:txbxContent>
                  <w:p>
                    <w:pPr>
                      <w:spacing w:line="199" w:lineRule="exact" w:before="0"/>
                      <w:ind w:left="2255" w:right="35" w:firstLine="0"/>
                      <w:jc w:val="center"/>
                      <w:rPr>
                        <w:sz w:val="20"/>
                      </w:rPr>
                    </w:pPr>
                    <w:r>
                      <w:rPr>
                        <w:sz w:val="20"/>
                      </w:rPr>
                      <w:t>Номер и</w:t>
                    </w:r>
                  </w:p>
                  <w:p>
                    <w:pPr>
                      <w:spacing w:line="220" w:lineRule="exact" w:before="6"/>
                      <w:ind w:left="2258" w:right="35" w:firstLine="0"/>
                      <w:jc w:val="center"/>
                      <w:rPr>
                        <w:sz w:val="20"/>
                      </w:rPr>
                    </w:pPr>
                    <w:r>
                      <w:rPr>
                        <w:sz w:val="20"/>
                      </w:rPr>
                      <w:t>дата </w:t>
                    </w:r>
                    <w:r>
                      <w:rPr>
                        <w:w w:val="95"/>
                        <w:sz w:val="20"/>
                      </w:rPr>
                      <w:t>приходной</w:t>
                    </w:r>
                  </w:p>
                  <w:p>
                    <w:pPr>
                      <w:spacing w:line="218" w:lineRule="exact" w:before="0"/>
                      <w:ind w:left="1180" w:right="0" w:firstLine="0"/>
                      <w:jc w:val="left"/>
                      <w:rPr>
                        <w:sz w:val="20"/>
                      </w:rPr>
                    </w:pPr>
                    <w:r>
                      <w:rPr>
                        <w:sz w:val="20"/>
                      </w:rPr>
                      <w:t>Поставщик  накладной</w:t>
                    </w:r>
                  </w:p>
                  <w:p>
                    <w:pPr>
                      <w:tabs>
                        <w:tab w:pos="2217" w:val="left" w:leader="none"/>
                        <w:tab w:pos="2378" w:val="left" w:leader="none"/>
                      </w:tabs>
                      <w:spacing w:line="220" w:lineRule="exact" w:before="6"/>
                      <w:ind w:left="326" w:right="0" w:hanging="327"/>
                      <w:jc w:val="left"/>
                      <w:rPr>
                        <w:sz w:val="20"/>
                      </w:rPr>
                    </w:pPr>
                    <w:r>
                      <w:rPr>
                        <w:sz w:val="20"/>
                      </w:rPr>
                      <w:t>количество</w:t>
                      <w:tab/>
                      <w:tab/>
                      <w:t>(или</w:t>
                    </w:r>
                    <w:r>
                      <w:rPr>
                        <w:spacing w:val="-1"/>
                        <w:sz w:val="20"/>
                      </w:rPr>
                      <w:t> </w:t>
                    </w:r>
                    <w:r>
                      <w:rPr>
                        <w:sz w:val="20"/>
                      </w:rPr>
                      <w:t>др.</w:t>
                    </w:r>
                    <w:r>
                      <w:rPr>
                        <w:w w:val="99"/>
                        <w:sz w:val="20"/>
                      </w:rPr>
                      <w:t> </w:t>
                    </w:r>
                    <w:r>
                      <w:rPr>
                        <w:sz w:val="20"/>
                      </w:rPr>
                      <w:t>(кг)</w:t>
                      <w:tab/>
                    </w:r>
                    <w:r>
                      <w:rPr>
                        <w:w w:val="95"/>
                        <w:sz w:val="20"/>
                      </w:rPr>
                      <w:t>документов</w:t>
                    </w:r>
                  </w:p>
                  <w:p>
                    <w:pPr>
                      <w:spacing w:line="216" w:lineRule="exact" w:before="0"/>
                      <w:ind w:left="0" w:right="158" w:firstLine="0"/>
                      <w:jc w:val="right"/>
                      <w:rPr>
                        <w:sz w:val="20"/>
                      </w:rPr>
                    </w:pPr>
                    <w:r>
                      <w:rPr>
                        <w:sz w:val="20"/>
                      </w:rPr>
                      <w:t>на груз)</w:t>
                    </w:r>
                  </w:p>
                </w:txbxContent>
              </v:textbox>
              <w10:wrap type="none"/>
            </v:shape>
            <v:shape style="position:absolute;left:5491;top:422;width:1349;height:1527" type="#_x0000_t202" filled="false" stroked="false">
              <v:textbox inset="0,0,0,0">
                <w:txbxContent>
                  <w:p>
                    <w:pPr>
                      <w:spacing w:line="199" w:lineRule="exact" w:before="0"/>
                      <w:ind w:left="235" w:right="236" w:firstLine="0"/>
                      <w:jc w:val="center"/>
                      <w:rPr>
                        <w:sz w:val="20"/>
                      </w:rPr>
                    </w:pPr>
                    <w:r>
                      <w:rPr>
                        <w:sz w:val="20"/>
                      </w:rPr>
                      <w:t>Приборы,</w:t>
                    </w:r>
                  </w:p>
                  <w:p>
                    <w:pPr>
                      <w:spacing w:line="230" w:lineRule="auto" w:before="3"/>
                      <w:ind w:left="-1" w:right="0" w:firstLine="0"/>
                      <w:jc w:val="center"/>
                      <w:rPr>
                        <w:sz w:val="20"/>
                      </w:rPr>
                    </w:pPr>
                    <w:r>
                      <w:rPr>
                        <w:w w:val="95"/>
                        <w:sz w:val="20"/>
                      </w:rPr>
                      <w:t>применявшиеся </w:t>
                    </w:r>
                    <w:r>
                      <w:rPr>
                        <w:sz w:val="20"/>
                      </w:rPr>
                      <w:t>при     проведении измерений (наименование, зав.</w:t>
                    </w:r>
                    <w:r>
                      <w:rPr>
                        <w:spacing w:val="-4"/>
                        <w:sz w:val="20"/>
                      </w:rPr>
                      <w:t> </w:t>
                    </w:r>
                    <w:r>
                      <w:rPr>
                        <w:sz w:val="20"/>
                      </w:rPr>
                      <w:t>номер)</w:t>
                    </w:r>
                  </w:p>
                </w:txbxContent>
              </v:textbox>
              <w10:wrap type="none"/>
            </v:shape>
            <v:shape style="position:absolute;left:7694;top:415;width:3145;height:200" type="#_x0000_t202" filled="false" stroked="false">
              <v:textbox inset="0,0,0,0">
                <w:txbxContent>
                  <w:p>
                    <w:pPr>
                      <w:spacing w:line="199" w:lineRule="exact" w:before="0"/>
                      <w:ind w:left="0" w:right="-17" w:firstLine="0"/>
                      <w:jc w:val="left"/>
                      <w:rPr>
                        <w:sz w:val="20"/>
                      </w:rPr>
                    </w:pPr>
                    <w:r>
                      <w:rPr>
                        <w:sz w:val="20"/>
                      </w:rPr>
                      <w:t>Результаты радиационного</w:t>
                    </w:r>
                    <w:r>
                      <w:rPr>
                        <w:spacing w:val="-6"/>
                        <w:sz w:val="20"/>
                      </w:rPr>
                      <w:t> </w:t>
                    </w:r>
                    <w:r>
                      <w:rPr>
                        <w:sz w:val="20"/>
                      </w:rPr>
                      <w:t>контроля</w:t>
                    </w:r>
                  </w:p>
                </w:txbxContent>
              </v:textbox>
              <w10:wrap type="none"/>
            </v:shape>
            <v:shape style="position:absolute;left:6919;top:1094;width:780;height:420" type="#_x0000_t202" filled="false" stroked="false">
              <v:textbox inset="0,0,0,0">
                <w:txbxContent>
                  <w:p>
                    <w:pPr>
                      <w:spacing w:line="199" w:lineRule="exact" w:before="0"/>
                      <w:ind w:left="7" w:right="-18" w:hanging="8"/>
                      <w:jc w:val="left"/>
                      <w:rPr>
                        <w:sz w:val="20"/>
                      </w:rPr>
                    </w:pPr>
                    <w:r>
                      <w:rPr>
                        <w:w w:val="95"/>
                        <w:sz w:val="20"/>
                      </w:rPr>
                      <w:t>Фоновые</w:t>
                    </w:r>
                  </w:p>
                  <w:p>
                    <w:pPr>
                      <w:spacing w:line="221" w:lineRule="exact" w:before="0"/>
                      <w:ind w:left="7" w:right="-18" w:firstLine="0"/>
                      <w:jc w:val="left"/>
                      <w:rPr>
                        <w:sz w:val="20"/>
                      </w:rPr>
                    </w:pPr>
                    <w:r>
                      <w:rPr>
                        <w:sz w:val="20"/>
                      </w:rPr>
                      <w:t>значения</w:t>
                    </w:r>
                  </w:p>
                </w:txbxContent>
              </v:textbox>
              <w10:wrap type="none"/>
            </v:shape>
            <w10:wrap type="none"/>
          </v:group>
        </w:pict>
      </w:r>
      <w:r>
        <w:rPr/>
        <w:t>Количество страниц</w:t>
      </w:r>
    </w:p>
    <w:p>
      <w:pPr>
        <w:pStyle w:val="BodyText"/>
        <w:spacing w:line="240" w:lineRule="auto"/>
        <w:ind w:left="0" w:firstLine="0"/>
        <w:rPr>
          <w:sz w:val="20"/>
        </w:rPr>
      </w:pPr>
    </w:p>
    <w:p>
      <w:pPr>
        <w:pStyle w:val="BodyText"/>
        <w:spacing w:line="240" w:lineRule="auto" w:before="8"/>
        <w:ind w:left="0" w:firstLine="0"/>
        <w:rPr>
          <w:sz w:val="10"/>
        </w:rPr>
      </w:pPr>
    </w:p>
    <w:tbl>
      <w:tblPr>
        <w:tblW w:w="0" w:type="auto"/>
        <w:jc w:val="left"/>
        <w:tblInd w:w="153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8"/>
        <w:gridCol w:w="1324"/>
        <w:gridCol w:w="1038"/>
        <w:gridCol w:w="1078"/>
        <w:gridCol w:w="1429"/>
        <w:gridCol w:w="858"/>
        <w:gridCol w:w="1291"/>
        <w:gridCol w:w="1291"/>
        <w:gridCol w:w="492"/>
      </w:tblGrid>
      <w:tr>
        <w:trPr>
          <w:trHeight w:val="1344" w:hRule="exact"/>
        </w:trPr>
        <w:tc>
          <w:tcPr>
            <w:tcW w:w="6194" w:type="dxa"/>
            <w:gridSpan w:val="6"/>
            <w:tcBorders>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Style w:val="TableParagraph"/>
              <w:spacing w:line="230" w:lineRule="auto"/>
              <w:ind w:left="28" w:right="34" w:firstLine="1"/>
              <w:jc w:val="center"/>
              <w:rPr>
                <w:sz w:val="20"/>
              </w:rPr>
            </w:pPr>
            <w:r>
              <w:rPr>
                <w:sz w:val="20"/>
              </w:rPr>
              <w:t>Наличие превышения над фоном на поверхности </w:t>
            </w:r>
            <w:r>
              <w:rPr>
                <w:w w:val="95"/>
                <w:sz w:val="20"/>
              </w:rPr>
              <w:t>поступившего </w:t>
            </w:r>
            <w:r>
              <w:rPr>
                <w:sz w:val="20"/>
              </w:rPr>
              <w:t>металлолома</w:t>
            </w:r>
          </w:p>
        </w:tc>
        <w:tc>
          <w:tcPr>
            <w:tcW w:w="1291" w:type="dxa"/>
            <w:tcBorders>
              <w:top w:val="single" w:sz="6" w:space="0" w:color="000000"/>
              <w:left w:val="single" w:sz="6" w:space="0" w:color="000000"/>
              <w:bottom w:val="single" w:sz="6" w:space="0" w:color="000000"/>
              <w:right w:val="single" w:sz="6" w:space="0" w:color="000000"/>
            </w:tcBorders>
          </w:tcPr>
          <w:p>
            <w:pPr>
              <w:pStyle w:val="TableParagraph"/>
              <w:rPr>
                <w:sz w:val="19"/>
              </w:rPr>
            </w:pPr>
          </w:p>
          <w:p>
            <w:pPr>
              <w:pStyle w:val="TableParagraph"/>
              <w:spacing w:line="230" w:lineRule="auto"/>
              <w:ind w:left="40" w:right="40"/>
              <w:jc w:val="center"/>
              <w:rPr>
                <w:sz w:val="20"/>
              </w:rPr>
            </w:pPr>
            <w:r>
              <w:rPr>
                <w:sz w:val="20"/>
              </w:rPr>
              <w:t>ММЭД на поверхности </w:t>
            </w:r>
            <w:r>
              <w:rPr>
                <w:w w:val="95"/>
                <w:sz w:val="20"/>
              </w:rPr>
              <w:t>поступившего </w:t>
            </w:r>
            <w:r>
              <w:rPr>
                <w:sz w:val="20"/>
              </w:rPr>
              <w:t>металлолома</w:t>
            </w:r>
          </w:p>
        </w:tc>
        <w:tc>
          <w:tcPr>
            <w:tcW w:w="492" w:type="dxa"/>
            <w:tcBorders>
              <w:top w:val="single" w:sz="6" w:space="0" w:color="000000"/>
              <w:left w:val="single" w:sz="6" w:space="0" w:color="000000"/>
              <w:bottom w:val="single" w:sz="6" w:space="0" w:color="000000"/>
            </w:tcBorders>
          </w:tcPr>
          <w:p>
            <w:pPr>
              <w:pStyle w:val="TableParagraph"/>
              <w:rPr>
                <w:sz w:val="19"/>
              </w:rPr>
            </w:pPr>
          </w:p>
          <w:p>
            <w:pPr>
              <w:pStyle w:val="TableParagraph"/>
              <w:spacing w:line="230" w:lineRule="auto"/>
              <w:ind w:left="31" w:right="-31" w:firstLine="7"/>
              <w:jc w:val="right"/>
              <w:rPr>
                <w:sz w:val="20"/>
              </w:rPr>
            </w:pPr>
            <w:r>
              <w:rPr>
                <w:w w:val="95"/>
                <w:sz w:val="20"/>
              </w:rPr>
              <w:t>Подп пров радиа ко</w:t>
            </w:r>
          </w:p>
        </w:tc>
      </w:tr>
      <w:tr>
        <w:trPr>
          <w:trHeight w:val="236" w:hRule="exact"/>
        </w:trPr>
        <w:tc>
          <w:tcPr>
            <w:tcW w:w="468" w:type="dxa"/>
            <w:tcBorders>
              <w:bottom w:val="single" w:sz="6" w:space="0" w:color="000000"/>
              <w:right w:val="single" w:sz="6" w:space="0" w:color="000000"/>
            </w:tcBorders>
          </w:tcPr>
          <w:p>
            <w:pPr/>
          </w:p>
        </w:tc>
        <w:tc>
          <w:tcPr>
            <w:tcW w:w="1324" w:type="dxa"/>
            <w:tcBorders>
              <w:left w:val="single" w:sz="6" w:space="0" w:color="000000"/>
              <w:bottom w:val="single" w:sz="6" w:space="0" w:color="000000"/>
              <w:right w:val="single" w:sz="7" w:space="0" w:color="000000"/>
            </w:tcBorders>
          </w:tcPr>
          <w:p>
            <w:pPr/>
          </w:p>
        </w:tc>
        <w:tc>
          <w:tcPr>
            <w:tcW w:w="1038" w:type="dxa"/>
            <w:tcBorders>
              <w:left w:val="single" w:sz="7" w:space="0" w:color="000000"/>
              <w:bottom w:val="single" w:sz="6" w:space="0" w:color="000000"/>
              <w:right w:val="single" w:sz="6" w:space="0" w:color="000000"/>
            </w:tcBorders>
          </w:tcPr>
          <w:p>
            <w:pPr/>
          </w:p>
        </w:tc>
        <w:tc>
          <w:tcPr>
            <w:tcW w:w="1078" w:type="dxa"/>
            <w:tcBorders>
              <w:left w:val="single" w:sz="6" w:space="0" w:color="000000"/>
              <w:bottom w:val="single" w:sz="6" w:space="0" w:color="000000"/>
              <w:right w:val="single" w:sz="6" w:space="0" w:color="000000"/>
            </w:tcBorders>
          </w:tcPr>
          <w:p>
            <w:pPr/>
          </w:p>
        </w:tc>
        <w:tc>
          <w:tcPr>
            <w:tcW w:w="1429" w:type="dxa"/>
            <w:tcBorders>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7" w:space="0" w:color="000000"/>
            </w:tcBorders>
          </w:tcPr>
          <w:p>
            <w:pPr/>
          </w:p>
        </w:tc>
      </w:tr>
      <w:tr>
        <w:trPr>
          <w:trHeight w:val="237"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7" w:space="0" w:color="000000"/>
              <w:left w:val="single" w:sz="6" w:space="0" w:color="000000"/>
              <w:bottom w:val="single" w:sz="6" w:space="0" w:color="000000"/>
            </w:tcBorders>
          </w:tcPr>
          <w:p>
            <w:pPr/>
          </w:p>
        </w:tc>
      </w:tr>
      <w:tr>
        <w:trPr>
          <w:trHeight w:val="238"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6" w:space="0" w:color="000000"/>
            </w:tcBorders>
          </w:tcPr>
          <w:p>
            <w:pPr/>
          </w:p>
        </w:tc>
      </w:tr>
      <w:tr>
        <w:trPr>
          <w:trHeight w:val="234"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6" w:space="0" w:color="000000"/>
            </w:tcBorders>
          </w:tcPr>
          <w:p>
            <w:pPr/>
          </w:p>
        </w:tc>
      </w:tr>
      <w:tr>
        <w:trPr>
          <w:trHeight w:val="238"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6" w:space="0" w:color="000000"/>
            </w:tcBorders>
          </w:tcPr>
          <w:p>
            <w:pPr/>
          </w:p>
        </w:tc>
      </w:tr>
      <w:tr>
        <w:trPr>
          <w:trHeight w:val="236"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6" w:space="0" w:color="000000"/>
            </w:tcBorders>
          </w:tcPr>
          <w:p>
            <w:pPr/>
          </w:p>
        </w:tc>
      </w:tr>
      <w:tr>
        <w:trPr>
          <w:trHeight w:val="237" w:hRule="exact"/>
        </w:trPr>
        <w:tc>
          <w:tcPr>
            <w:tcW w:w="468" w:type="dxa"/>
            <w:tcBorders>
              <w:top w:val="single" w:sz="6" w:space="0" w:color="000000"/>
              <w:bottom w:val="single" w:sz="6" w:space="0" w:color="000000"/>
              <w:right w:val="single" w:sz="6" w:space="0" w:color="000000"/>
            </w:tcBorders>
          </w:tcPr>
          <w:p>
            <w:pPr/>
          </w:p>
        </w:tc>
        <w:tc>
          <w:tcPr>
            <w:tcW w:w="1324" w:type="dxa"/>
            <w:tcBorders>
              <w:top w:val="single" w:sz="6" w:space="0" w:color="000000"/>
              <w:left w:val="single" w:sz="6" w:space="0" w:color="000000"/>
              <w:bottom w:val="single" w:sz="6" w:space="0" w:color="000000"/>
              <w:right w:val="single" w:sz="7" w:space="0" w:color="000000"/>
            </w:tcBorders>
          </w:tcPr>
          <w:p>
            <w:pPr/>
          </w:p>
        </w:tc>
        <w:tc>
          <w:tcPr>
            <w:tcW w:w="1038" w:type="dxa"/>
            <w:tcBorders>
              <w:top w:val="single" w:sz="6" w:space="0" w:color="000000"/>
              <w:left w:val="single" w:sz="7" w:space="0" w:color="000000"/>
              <w:bottom w:val="single" w:sz="6" w:space="0" w:color="000000"/>
              <w:right w:val="single" w:sz="6" w:space="0" w:color="000000"/>
            </w:tcBorders>
          </w:tcPr>
          <w:p>
            <w:pPr/>
          </w:p>
        </w:tc>
        <w:tc>
          <w:tcPr>
            <w:tcW w:w="1078" w:type="dxa"/>
            <w:tcBorders>
              <w:top w:val="single" w:sz="6" w:space="0" w:color="000000"/>
              <w:left w:val="single" w:sz="6" w:space="0" w:color="000000"/>
              <w:bottom w:val="single" w:sz="6" w:space="0" w:color="000000"/>
              <w:right w:val="single" w:sz="6" w:space="0" w:color="000000"/>
            </w:tcBorders>
          </w:tcPr>
          <w:p>
            <w:pPr/>
          </w:p>
        </w:tc>
        <w:tc>
          <w:tcPr>
            <w:tcW w:w="1429" w:type="dxa"/>
            <w:tcBorders>
              <w:top w:val="single" w:sz="6" w:space="0" w:color="000000"/>
              <w:left w:val="single" w:sz="6" w:space="0" w:color="000000"/>
              <w:bottom w:val="single" w:sz="6" w:space="0" w:color="000000"/>
              <w:right w:val="single" w:sz="7" w:space="0" w:color="000000"/>
            </w:tcBorders>
          </w:tcPr>
          <w:p>
            <w:pPr/>
          </w:p>
        </w:tc>
        <w:tc>
          <w:tcPr>
            <w:tcW w:w="858" w:type="dxa"/>
            <w:tcBorders>
              <w:top w:val="single" w:sz="6" w:space="0" w:color="000000"/>
              <w:left w:val="single" w:sz="7"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1291" w:type="dxa"/>
            <w:tcBorders>
              <w:top w:val="single" w:sz="6" w:space="0" w:color="000000"/>
              <w:left w:val="single" w:sz="6" w:space="0" w:color="000000"/>
              <w:bottom w:val="single" w:sz="6" w:space="0" w:color="000000"/>
              <w:right w:val="single" w:sz="6" w:space="0" w:color="000000"/>
            </w:tcBorders>
          </w:tcPr>
          <w:p>
            <w:pPr/>
          </w:p>
        </w:tc>
        <w:tc>
          <w:tcPr>
            <w:tcW w:w="492" w:type="dxa"/>
            <w:tcBorders>
              <w:top w:val="single" w:sz="6" w:space="0" w:color="000000"/>
              <w:left w:val="single" w:sz="6" w:space="0" w:color="000000"/>
              <w:bottom w:val="single" w:sz="6" w:space="0" w:color="000000"/>
            </w:tcBorders>
          </w:tcPr>
          <w:p>
            <w:pPr/>
          </w:p>
        </w:tc>
      </w:tr>
    </w:tbl>
    <w:p>
      <w:pPr>
        <w:pStyle w:val="Heading2"/>
        <w:spacing w:before="115"/>
        <w:ind w:left="1905"/>
      </w:pPr>
      <w:r>
        <w:rPr/>
        <w:t>Термины и определения</w:t>
      </w:r>
    </w:p>
    <w:p>
      <w:pPr>
        <w:pStyle w:val="BodyText"/>
        <w:spacing w:line="230" w:lineRule="auto" w:before="114"/>
        <w:ind w:right="1086"/>
        <w:jc w:val="both"/>
      </w:pPr>
      <w:r>
        <w:rPr>
          <w:i/>
        </w:rPr>
        <w:t>Металлолом </w:t>
      </w:r>
      <w:r>
        <w:rPr/>
        <w:t>(лом цветных и черных металлов) - годные только для переработки содержащие цветные и/или черные отходы производства и потребления, образовавшиеся из пришедших в негодность или утративших потребительские свойства изделий промышленного и бытового назначения, их частей, оборудования, механизмов, конструкций, транспортных средств, военной техники и др.</w:t>
      </w:r>
    </w:p>
    <w:p>
      <w:pPr>
        <w:pStyle w:val="BodyText"/>
        <w:spacing w:line="230" w:lineRule="auto" w:before="1"/>
        <w:ind w:right="1088"/>
        <w:jc w:val="both"/>
      </w:pPr>
      <w:r>
        <w:rPr>
          <w:i/>
        </w:rPr>
        <w:t>Заготовка металлолома </w:t>
      </w:r>
      <w:r>
        <w:rPr/>
        <w:t>- хозяйственная деятельность по сбору, скупке, извлечению и перемещению лома цветных и черных металлов к месту их временного хранения, переработки и/или конечного потребления в металлургическом производстве.</w:t>
      </w:r>
    </w:p>
    <w:p>
      <w:pPr>
        <w:pStyle w:val="BodyText"/>
        <w:spacing w:before="3"/>
        <w:ind w:right="1093"/>
        <w:jc w:val="both"/>
      </w:pPr>
      <w:r>
        <w:rPr>
          <w:i/>
        </w:rPr>
        <w:t>Реализация металлолома </w:t>
      </w:r>
      <w:r>
        <w:rPr/>
        <w:t>- продажа или передача на безвозмездной основе заготовленного и/или переработанного металлолома третьим лицам.</w:t>
      </w:r>
    </w:p>
    <w:p>
      <w:pPr>
        <w:pStyle w:val="BodyText"/>
        <w:spacing w:line="230" w:lineRule="auto"/>
        <w:ind w:right="1088"/>
        <w:jc w:val="both"/>
      </w:pPr>
      <w:r>
        <w:rPr>
          <w:i/>
        </w:rPr>
        <w:t>Локальный источник </w:t>
      </w:r>
      <w:r>
        <w:rPr/>
        <w:t>- отдельный фрагмент металлолома, вблизи поверхности которого (на расстоянии не более 10 см) значение МЭД гамма-излучения содержащихся в нем радионуклидов (за вычетом вклада природного фона) превышает 0,2 мкЗв/ч.</w:t>
      </w:r>
    </w:p>
    <w:p>
      <w:pPr>
        <w:pStyle w:val="BodyText"/>
        <w:spacing w:line="230" w:lineRule="auto" w:before="1"/>
        <w:ind w:right="1087"/>
        <w:jc w:val="both"/>
      </w:pPr>
      <w:r>
        <w:rPr>
          <w:i/>
        </w:rPr>
        <w:t>МЭД гамма-излучения </w:t>
      </w:r>
      <w:r>
        <w:rPr/>
        <w:t>- мощность эквивалентной дозы гамма-излучения содержащихся в металлоломе радионуклидов вблизи поверхности (на расстоянии не более 10 см) партии (фрагмента) металлолома (за вычетом вклада природного фона).</w:t>
      </w:r>
    </w:p>
    <w:p>
      <w:pPr>
        <w:pStyle w:val="BodyText"/>
        <w:spacing w:before="3"/>
        <w:ind w:right="1088"/>
        <w:jc w:val="both"/>
      </w:pPr>
      <w:r>
        <w:rPr>
          <w:i/>
        </w:rPr>
        <w:t>ММЭД гамма-излучения </w:t>
      </w:r>
      <w:r>
        <w:rPr/>
        <w:t>- максимальное зарегистрированное значение мощности эквивалентной дозы гамма-излучения содержащихся в металлоломе радионуклидов вблизи поверхности (на расстоянии не более 10 см) партии (фрагмента) металлолома (за вычетом вклада природного фона).</w:t>
      </w:r>
    </w:p>
    <w:p>
      <w:pPr>
        <w:spacing w:line="263" w:lineRule="exact" w:before="0"/>
        <w:ind w:left="1365" w:right="3835" w:firstLine="0"/>
        <w:jc w:val="left"/>
        <w:rPr>
          <w:i/>
          <w:sz w:val="24"/>
        </w:rPr>
      </w:pPr>
      <w:r>
        <w:rPr>
          <w:i/>
          <w:sz w:val="24"/>
        </w:rPr>
        <w:t>Партия металлолома:</w:t>
      </w:r>
    </w:p>
    <w:p>
      <w:pPr>
        <w:pStyle w:val="ListParagraph"/>
        <w:numPr>
          <w:ilvl w:val="3"/>
          <w:numId w:val="2"/>
        </w:numPr>
        <w:tabs>
          <w:tab w:pos="1671" w:val="left" w:leader="none"/>
        </w:tabs>
        <w:spacing w:line="240" w:lineRule="auto" w:before="2" w:after="0"/>
        <w:ind w:left="1670" w:right="0" w:hanging="305"/>
        <w:jc w:val="left"/>
        <w:rPr>
          <w:sz w:val="24"/>
        </w:rPr>
      </w:pPr>
      <w:r>
        <w:rPr>
          <w:sz w:val="24"/>
        </w:rPr>
        <w:t>отдельно   расположенное   количество   металлолома,   подготовленное   к   загрузке   </w:t>
      </w:r>
      <w:r>
        <w:rPr>
          <w:spacing w:val="43"/>
          <w:sz w:val="24"/>
        </w:rPr>
        <w:t> </w:t>
      </w:r>
      <w:r>
        <w:rPr>
          <w:sz w:val="24"/>
        </w:rPr>
        <w:t>в</w:t>
      </w:r>
    </w:p>
    <w:p>
      <w:pPr>
        <w:spacing w:after="0" w:line="240" w:lineRule="auto"/>
        <w:jc w:val="left"/>
        <w:rPr>
          <w:sz w:val="24"/>
        </w:rPr>
        <w:sectPr>
          <w:pgSz w:w="11910" w:h="16840"/>
          <w:pgMar w:header="23" w:footer="89" w:top="260" w:bottom="280" w:left="0" w:right="0"/>
        </w:sectPr>
      </w:pPr>
    </w:p>
    <w:p>
      <w:pPr>
        <w:pStyle w:val="BodyText"/>
        <w:spacing w:line="240" w:lineRule="auto"/>
        <w:ind w:left="0" w:firstLine="0"/>
        <w:rPr>
          <w:sz w:val="20"/>
        </w:rPr>
      </w:pPr>
      <w:r>
        <w:rPr/>
        <w:pict>
          <v:shape style="position:absolute;margin-left:0pt;margin-top:828pt;width:595.3pt;height:13.9pt;mso-position-horizontal-relative:page;mso-position-vertical-relative:page;z-index:-13864" type="#_x0000_t202" filled="false" stroked="false">
            <v:textbox inset="0,0,0,0">
              <w:txbxContent>
                <w:p>
                  <w:pPr>
                    <w:pStyle w:val="BodyText"/>
                    <w:tabs>
                      <w:tab w:pos="9734" w:val="left" w:leader="none"/>
                    </w:tabs>
                    <w:spacing w:line="273" w:lineRule="exact"/>
                    <w:ind w:firstLine="0"/>
                  </w:pPr>
                  <w:r>
                    <w:rPr/>
                    <w:t>file://C:\Program</w:t>
                  </w:r>
                  <w:r>
                    <w:rPr>
                      <w:spacing w:val="-11"/>
                    </w:rPr>
                    <w:t> </w:t>
                  </w:r>
                  <w:r>
                    <w:rPr/>
                    <w:t>Files\StroyConsultant\Temp\40549.htm</w:t>
                    <w:tab/>
                    <w:t>23.10.2008</w:t>
                  </w:r>
                </w:p>
              </w:txbxContent>
            </v:textbox>
            <w10:wrap type="none"/>
          </v:shape>
        </w:pict>
      </w:r>
    </w:p>
    <w:p>
      <w:pPr>
        <w:pStyle w:val="BodyText"/>
        <w:spacing w:line="240" w:lineRule="auto"/>
        <w:ind w:left="0" w:firstLine="0"/>
        <w:rPr>
          <w:sz w:val="20"/>
        </w:rPr>
      </w:pPr>
    </w:p>
    <w:p>
      <w:pPr>
        <w:pStyle w:val="BodyText"/>
        <w:spacing w:line="240" w:lineRule="auto" w:before="4"/>
        <w:ind w:left="0" w:firstLine="0"/>
      </w:pPr>
    </w:p>
    <w:p>
      <w:pPr>
        <w:pStyle w:val="BodyText"/>
        <w:spacing w:line="276" w:lineRule="exact" w:before="69"/>
        <w:ind w:left="1365" w:right="3835" w:firstLine="0"/>
      </w:pPr>
      <w:r>
        <w:rPr/>
        <w:t>транспортное средство и предназначенное к реализации;</w:t>
      </w:r>
    </w:p>
    <w:p>
      <w:pPr>
        <w:pStyle w:val="ListParagraph"/>
        <w:numPr>
          <w:ilvl w:val="3"/>
          <w:numId w:val="2"/>
        </w:numPr>
        <w:tabs>
          <w:tab w:pos="1654" w:val="left" w:leader="none"/>
        </w:tabs>
        <w:spacing w:line="266" w:lineRule="exact" w:before="28" w:after="0"/>
        <w:ind w:left="1080" w:right="1088" w:firstLine="285"/>
        <w:jc w:val="left"/>
        <w:rPr>
          <w:sz w:val="24"/>
        </w:rPr>
      </w:pPr>
      <w:r>
        <w:rPr>
          <w:sz w:val="24"/>
        </w:rPr>
        <w:t>загруженный в транспортную единицу (платформа, вагон, автомашина, грузовой контейнер и т.д.)</w:t>
      </w:r>
      <w:r>
        <w:rPr>
          <w:spacing w:val="-1"/>
          <w:sz w:val="24"/>
        </w:rPr>
        <w:t> </w:t>
      </w:r>
      <w:r>
        <w:rPr>
          <w:sz w:val="24"/>
        </w:rPr>
        <w:t>металлолом;</w:t>
      </w:r>
    </w:p>
    <w:p>
      <w:pPr>
        <w:pStyle w:val="ListParagraph"/>
        <w:numPr>
          <w:ilvl w:val="3"/>
          <w:numId w:val="2"/>
        </w:numPr>
        <w:tabs>
          <w:tab w:pos="1694" w:val="left" w:leader="none"/>
          <w:tab w:pos="1695" w:val="left" w:leader="none"/>
          <w:tab w:pos="3194" w:val="left" w:leader="none"/>
          <w:tab w:pos="4770" w:val="left" w:leader="none"/>
          <w:tab w:pos="5101" w:val="left" w:leader="none"/>
          <w:tab w:pos="5663" w:val="left" w:leader="none"/>
          <w:tab w:pos="6008" w:val="left" w:leader="none"/>
          <w:tab w:pos="6803" w:val="left" w:leader="none"/>
          <w:tab w:pos="8456" w:val="left" w:leader="none"/>
          <w:tab w:pos="9640" w:val="left" w:leader="none"/>
        </w:tabs>
        <w:spacing w:line="266" w:lineRule="exact" w:before="29" w:after="0"/>
        <w:ind w:left="1080" w:right="1088" w:firstLine="285"/>
        <w:jc w:val="left"/>
        <w:rPr>
          <w:sz w:val="24"/>
        </w:rPr>
      </w:pPr>
      <w:r>
        <w:rPr>
          <w:sz w:val="24"/>
        </w:rPr>
        <w:t>металлолом,</w:t>
        <w:tab/>
        <w:t>загруженный</w:t>
        <w:tab/>
        <w:t>в</w:t>
        <w:tab/>
        <w:t>две</w:t>
        <w:tab/>
        <w:t>и</w:t>
        <w:tab/>
        <w:t>более</w:t>
        <w:tab/>
        <w:t>транспортные</w:t>
        <w:tab/>
        <w:t>единицы,</w:t>
        <w:tab/>
        <w:t>следующие одновременно в адрес одного</w:t>
      </w:r>
      <w:r>
        <w:rPr>
          <w:spacing w:val="1"/>
          <w:sz w:val="24"/>
        </w:rPr>
        <w:t> </w:t>
      </w:r>
      <w:r>
        <w:rPr>
          <w:sz w:val="24"/>
        </w:rPr>
        <w:t>получателя.</w:t>
      </w:r>
    </w:p>
    <w:p>
      <w:pPr>
        <w:pStyle w:val="Heading2"/>
        <w:spacing w:before="111"/>
      </w:pPr>
      <w:r>
        <w:rPr/>
        <w:t>СОДЕРЖАНИЕ</w:t>
      </w:r>
    </w:p>
    <w:p>
      <w:pPr>
        <w:pStyle w:val="ListParagraph"/>
        <w:numPr>
          <w:ilvl w:val="0"/>
          <w:numId w:val="11"/>
        </w:numPr>
        <w:tabs>
          <w:tab w:pos="1546" w:val="left" w:leader="none"/>
        </w:tabs>
        <w:spacing w:line="271" w:lineRule="exact" w:before="105" w:after="0"/>
        <w:ind w:left="1305" w:right="0" w:firstLine="0"/>
        <w:jc w:val="left"/>
        <w:rPr>
          <w:sz w:val="24"/>
        </w:rPr>
      </w:pPr>
      <w:r>
        <w:rPr>
          <w:color w:val="800080"/>
          <w:sz w:val="24"/>
          <w:u w:val="single" w:color="800080"/>
        </w:rPr>
        <w:t>Область применения</w:t>
      </w:r>
    </w:p>
    <w:p>
      <w:pPr>
        <w:pStyle w:val="ListParagraph"/>
        <w:numPr>
          <w:ilvl w:val="0"/>
          <w:numId w:val="11"/>
        </w:numPr>
        <w:tabs>
          <w:tab w:pos="1546" w:val="left" w:leader="none"/>
        </w:tabs>
        <w:spacing w:line="266" w:lineRule="exact" w:before="0" w:after="0"/>
        <w:ind w:left="1545" w:right="0" w:hanging="240"/>
        <w:jc w:val="left"/>
        <w:rPr>
          <w:sz w:val="24"/>
        </w:rPr>
      </w:pPr>
      <w:r>
        <w:rPr>
          <w:color w:val="800080"/>
          <w:sz w:val="24"/>
          <w:u w:val="single" w:color="800080"/>
        </w:rPr>
        <w:t>Нормативные ссылки</w:t>
      </w:r>
    </w:p>
    <w:p>
      <w:pPr>
        <w:pStyle w:val="ListParagraph"/>
        <w:numPr>
          <w:ilvl w:val="0"/>
          <w:numId w:val="11"/>
        </w:numPr>
        <w:tabs>
          <w:tab w:pos="1546" w:val="left" w:leader="none"/>
        </w:tabs>
        <w:spacing w:line="265" w:lineRule="exact" w:before="0" w:after="0"/>
        <w:ind w:left="1545" w:right="0" w:hanging="240"/>
        <w:jc w:val="left"/>
        <w:rPr>
          <w:sz w:val="24"/>
        </w:rPr>
      </w:pPr>
      <w:r>
        <w:rPr>
          <w:color w:val="800080"/>
          <w:sz w:val="24"/>
          <w:u w:val="single" w:color="800080"/>
        </w:rPr>
        <w:t>Общие положения</w:t>
      </w:r>
    </w:p>
    <w:p>
      <w:pPr>
        <w:pStyle w:val="ListParagraph"/>
        <w:numPr>
          <w:ilvl w:val="0"/>
          <w:numId w:val="11"/>
        </w:numPr>
        <w:tabs>
          <w:tab w:pos="1546" w:val="left" w:leader="none"/>
        </w:tabs>
        <w:spacing w:line="265" w:lineRule="exact" w:before="0" w:after="0"/>
        <w:ind w:left="1545" w:right="0" w:hanging="240"/>
        <w:jc w:val="left"/>
        <w:rPr>
          <w:sz w:val="24"/>
        </w:rPr>
      </w:pPr>
      <w:r>
        <w:rPr>
          <w:color w:val="800080"/>
          <w:sz w:val="24"/>
          <w:u w:val="single" w:color="800080"/>
        </w:rPr>
        <w:t>Радиационный контроль металлолома</w:t>
      </w:r>
    </w:p>
    <w:p>
      <w:pPr>
        <w:pStyle w:val="ListParagraph"/>
        <w:numPr>
          <w:ilvl w:val="0"/>
          <w:numId w:val="11"/>
        </w:numPr>
        <w:tabs>
          <w:tab w:pos="1867" w:val="left" w:leader="none"/>
          <w:tab w:pos="1868" w:val="left" w:leader="none"/>
          <w:tab w:pos="3707" w:val="left" w:leader="none"/>
          <w:tab w:pos="5491" w:val="left" w:leader="none"/>
          <w:tab w:pos="7322" w:val="left" w:leader="none"/>
          <w:tab w:pos="8488" w:val="left" w:leader="none"/>
        </w:tabs>
        <w:spacing w:line="266" w:lineRule="exact" w:before="6" w:after="0"/>
        <w:ind w:left="1305" w:right="1762" w:firstLine="0"/>
        <w:jc w:val="left"/>
        <w:rPr>
          <w:sz w:val="24"/>
        </w:rPr>
      </w:pPr>
      <w:r>
        <w:rPr>
          <w:color w:val="800080"/>
          <w:sz w:val="24"/>
          <w:u w:val="single" w:color="800080"/>
        </w:rPr>
        <w:t>Радиационное</w:t>
        <w:tab/>
        <w:t>обследование</w:t>
        <w:tab/>
        <w:t>транспортных</w:t>
        <w:tab/>
        <w:t>средств</w:t>
        <w:tab/>
        <w:t>(оборудования), </w:t>
      </w:r>
      <w:r>
        <w:rPr>
          <w:color w:val="800080"/>
          <w:sz w:val="24"/>
          <w:u w:val="single" w:color="800080"/>
        </w:rPr>
        <w:t>предназначенных для разделки на металлолом</w:t>
      </w:r>
    </w:p>
    <w:p>
      <w:pPr>
        <w:pStyle w:val="ListParagraph"/>
        <w:numPr>
          <w:ilvl w:val="0"/>
          <w:numId w:val="11"/>
        </w:numPr>
        <w:tabs>
          <w:tab w:pos="1546" w:val="left" w:leader="none"/>
        </w:tabs>
        <w:spacing w:line="260" w:lineRule="exact" w:before="0" w:after="0"/>
        <w:ind w:left="1545" w:right="0" w:hanging="240"/>
        <w:jc w:val="left"/>
        <w:rPr>
          <w:sz w:val="24"/>
        </w:rPr>
      </w:pPr>
      <w:r>
        <w:rPr>
          <w:color w:val="800080"/>
          <w:sz w:val="24"/>
          <w:u w:val="single" w:color="800080"/>
        </w:rPr>
        <w:t>Требования к методикам радиационного контроля металлолома</w:t>
      </w:r>
    </w:p>
    <w:p>
      <w:pPr>
        <w:pStyle w:val="ListParagraph"/>
        <w:numPr>
          <w:ilvl w:val="0"/>
          <w:numId w:val="11"/>
        </w:numPr>
        <w:tabs>
          <w:tab w:pos="1613" w:val="left" w:leader="none"/>
        </w:tabs>
        <w:spacing w:line="264" w:lineRule="exact" w:before="8" w:after="0"/>
        <w:ind w:left="1305" w:right="1764" w:firstLine="0"/>
        <w:jc w:val="left"/>
        <w:rPr>
          <w:sz w:val="24"/>
        </w:rPr>
      </w:pPr>
      <w:r>
        <w:rPr>
          <w:color w:val="800080"/>
          <w:sz w:val="24"/>
          <w:u w:val="single" w:color="800080"/>
        </w:rPr>
        <w:t>Оформление и выдача санитарно-эпидемиологического заключения на партию </w:t>
      </w:r>
      <w:r>
        <w:rPr>
          <w:color w:val="800080"/>
          <w:sz w:val="24"/>
          <w:u w:val="single" w:color="800080"/>
        </w:rPr>
        <w:t>металлолома</w:t>
      </w:r>
    </w:p>
    <w:p>
      <w:pPr>
        <w:pStyle w:val="ListParagraph"/>
        <w:numPr>
          <w:ilvl w:val="0"/>
          <w:numId w:val="11"/>
        </w:numPr>
        <w:tabs>
          <w:tab w:pos="1546" w:val="left" w:leader="none"/>
        </w:tabs>
        <w:spacing w:line="261" w:lineRule="exact" w:before="0" w:after="0"/>
        <w:ind w:left="1545" w:right="0" w:hanging="240"/>
        <w:jc w:val="left"/>
        <w:rPr>
          <w:sz w:val="24"/>
        </w:rPr>
      </w:pPr>
      <w:r>
        <w:rPr>
          <w:color w:val="800080"/>
          <w:sz w:val="24"/>
          <w:u w:val="single" w:color="800080"/>
        </w:rPr>
        <w:t>Радиационная безопасность при заготовке и реализации металлолома</w:t>
      </w:r>
    </w:p>
    <w:p>
      <w:pPr>
        <w:pStyle w:val="BodyText"/>
        <w:spacing w:before="6"/>
        <w:ind w:left="1305" w:right="1331" w:firstLine="0"/>
      </w:pPr>
      <w:r>
        <w:rPr>
          <w:color w:val="800080"/>
          <w:u w:val="single" w:color="800080"/>
        </w:rPr>
        <w:t>Приложение 1 Рекомендуемая форма журнала производственного радиационного контроля металлолома</w:t>
      </w:r>
    </w:p>
    <w:p>
      <w:pPr>
        <w:pStyle w:val="BodyText"/>
        <w:spacing w:line="265" w:lineRule="exact"/>
        <w:ind w:left="1305" w:right="3835" w:firstLine="0"/>
      </w:pPr>
      <w:r>
        <w:rPr>
          <w:color w:val="800080"/>
          <w:u w:val="single" w:color="800080"/>
        </w:rPr>
        <w:t>Термины и определения</w:t>
      </w:r>
    </w:p>
    <w:sectPr>
      <w:pgSz w:w="11910" w:h="16840"/>
      <w:pgMar w:header="23" w:footer="89" w:top="2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05pt;margin-top:826.434875pt;width:597.35pt;height:18pt;mso-position-horizontal-relative:page;mso-position-vertical-relative:page;z-index:-14224" type="#_x0000_t202" filled="false" stroked="false">
          <v:textbox inset="0,0,0,0">
            <w:txbxContent>
              <w:p>
                <w:pPr>
                  <w:tabs>
                    <w:tab w:pos="4288" w:val="left" w:leader="none"/>
                    <w:tab w:pos="11926" w:val="left" w:leader="none"/>
                  </w:tabs>
                  <w:spacing w:line="347" w:lineRule="exact" w:before="0"/>
                  <w:ind w:left="20" w:right="0" w:firstLine="0"/>
                  <w:jc w:val="left"/>
                  <w:rPr>
                    <w:rFonts w:ascii="Arial"/>
                    <w:sz w:val="32"/>
                  </w:rPr>
                </w:pPr>
                <w:r>
                  <w:rPr>
                    <w:rFonts w:ascii="Arial"/>
                    <w:color w:val="FFFFFF"/>
                    <w:sz w:val="32"/>
                    <w:shd w:fill="0000FF" w:color="auto" w:val="clear"/>
                  </w:rPr>
                  <w:t> </w:t>
                  <w:tab/>
                </w:r>
                <w:hyperlink r:id="rId1">
                  <w:r>
                    <w:rPr>
                      <w:rFonts w:ascii="Arial"/>
                      <w:color w:val="FFFFFF"/>
                      <w:sz w:val="32"/>
                      <w:shd w:fill="0000FF" w:color="auto" w:val="clear"/>
                    </w:rPr>
                    <w:t>WWW.STROYTENDERS.RU</w:t>
                    <w:tab/>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3pt;margin-top:.14393pt;width:109.55pt;height:14pt;mso-position-horizontal-relative:page;mso-position-vertical-relative:page;z-index:-14272" type="#_x0000_t202" filled="false" stroked="false">
          <v:textbox inset="0,0,0,0">
            <w:txbxContent>
              <w:p>
                <w:pPr>
                  <w:pStyle w:val="BodyText"/>
                  <w:spacing w:line="265" w:lineRule="exact"/>
                  <w:ind w:left="20" w:firstLine="0"/>
                </w:pPr>
                <w:r>
                  <w:rPr/>
                  <w:t>СанПиН 2.6.1.993-00</w:t>
                </w:r>
              </w:p>
            </w:txbxContent>
          </v:textbox>
          <w10:wrap type="none"/>
        </v:shape>
      </w:pict>
    </w:r>
    <w:r>
      <w:rPr/>
      <w:pict>
        <v:shape style="position:absolute;margin-left:485.359985pt;margin-top:.14393pt;width:56.4pt;height:14pt;mso-position-horizontal-relative:page;mso-position-vertical-relative:page;z-index:-14248" type="#_x0000_t202" filled="false" stroked="false">
          <v:textbox inset="0,0,0,0">
            <w:txbxContent>
              <w:p>
                <w:pPr>
                  <w:pStyle w:val="BodyText"/>
                  <w:spacing w:line="265" w:lineRule="exact"/>
                  <w:ind w:left="20" w:right="-1" w:firstLine="0"/>
                </w:pPr>
                <w:r>
                  <w:rPr/>
                  <w:t>Стр. </w:t>
                </w:r>
                <w:r>
                  <w:rPr/>
                  <w:fldChar w:fldCharType="begin"/>
                </w:r>
                <w:r>
                  <w:rPr/>
                  <w:instrText> PAGE </w:instrText>
                </w:r>
                <w:r>
                  <w:rPr/>
                  <w:fldChar w:fldCharType="separate"/>
                </w:r>
                <w:r>
                  <w:rPr/>
                  <w:t>1</w:t>
                </w:r>
                <w:r>
                  <w:rPr/>
                  <w:fldChar w:fldCharType="end"/>
                </w:r>
                <w:r>
                  <w:rPr/>
                  <w:t> из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305" w:hanging="240"/>
        <w:jc w:val="left"/>
      </w:pPr>
      <w:rPr>
        <w:rFonts w:hint="default"/>
        <w:w w:val="99"/>
        <w:u w:val="single" w:color="800080"/>
      </w:rPr>
    </w:lvl>
    <w:lvl w:ilvl="1">
      <w:start w:val="1"/>
      <w:numFmt w:val="bullet"/>
      <w:lvlText w:val="•"/>
      <w:lvlJc w:val="left"/>
      <w:pPr>
        <w:ind w:left="2360" w:hanging="240"/>
      </w:pPr>
      <w:rPr>
        <w:rFonts w:hint="default"/>
      </w:rPr>
    </w:lvl>
    <w:lvl w:ilvl="2">
      <w:start w:val="1"/>
      <w:numFmt w:val="bullet"/>
      <w:lvlText w:val="•"/>
      <w:lvlJc w:val="left"/>
      <w:pPr>
        <w:ind w:left="3421" w:hanging="240"/>
      </w:pPr>
      <w:rPr>
        <w:rFonts w:hint="default"/>
      </w:rPr>
    </w:lvl>
    <w:lvl w:ilvl="3">
      <w:start w:val="1"/>
      <w:numFmt w:val="bullet"/>
      <w:lvlText w:val="•"/>
      <w:lvlJc w:val="left"/>
      <w:pPr>
        <w:ind w:left="4481" w:hanging="240"/>
      </w:pPr>
      <w:rPr>
        <w:rFonts w:hint="default"/>
      </w:rPr>
    </w:lvl>
    <w:lvl w:ilvl="4">
      <w:start w:val="1"/>
      <w:numFmt w:val="bullet"/>
      <w:lvlText w:val="•"/>
      <w:lvlJc w:val="left"/>
      <w:pPr>
        <w:ind w:left="5542" w:hanging="240"/>
      </w:pPr>
      <w:rPr>
        <w:rFonts w:hint="default"/>
      </w:rPr>
    </w:lvl>
    <w:lvl w:ilvl="5">
      <w:start w:val="1"/>
      <w:numFmt w:val="bullet"/>
      <w:lvlText w:val="•"/>
      <w:lvlJc w:val="left"/>
      <w:pPr>
        <w:ind w:left="6602" w:hanging="240"/>
      </w:pPr>
      <w:rPr>
        <w:rFonts w:hint="default"/>
      </w:rPr>
    </w:lvl>
    <w:lvl w:ilvl="6">
      <w:start w:val="1"/>
      <w:numFmt w:val="bullet"/>
      <w:lvlText w:val="•"/>
      <w:lvlJc w:val="left"/>
      <w:pPr>
        <w:ind w:left="7663" w:hanging="240"/>
      </w:pPr>
      <w:rPr>
        <w:rFonts w:hint="default"/>
      </w:rPr>
    </w:lvl>
    <w:lvl w:ilvl="7">
      <w:start w:val="1"/>
      <w:numFmt w:val="bullet"/>
      <w:lvlText w:val="•"/>
      <w:lvlJc w:val="left"/>
      <w:pPr>
        <w:ind w:left="8723" w:hanging="240"/>
      </w:pPr>
      <w:rPr>
        <w:rFonts w:hint="default"/>
      </w:rPr>
    </w:lvl>
    <w:lvl w:ilvl="8">
      <w:start w:val="1"/>
      <w:numFmt w:val="bullet"/>
      <w:lvlText w:val="•"/>
      <w:lvlJc w:val="left"/>
      <w:pPr>
        <w:ind w:left="9784" w:hanging="240"/>
      </w:pPr>
      <w:rPr>
        <w:rFonts w:hint="default"/>
      </w:rPr>
    </w:lvl>
  </w:abstractNum>
  <w:abstractNum w:abstractNumId="9">
    <w:multiLevelType w:val="hybridMultilevel"/>
    <w:lvl w:ilvl="0">
      <w:start w:val="8"/>
      <w:numFmt w:val="decimal"/>
      <w:lvlText w:val="%1"/>
      <w:lvlJc w:val="left"/>
      <w:pPr>
        <w:ind w:left="1080" w:hanging="449"/>
        <w:jc w:val="left"/>
      </w:pPr>
      <w:rPr>
        <w:rFonts w:hint="default"/>
      </w:rPr>
    </w:lvl>
    <w:lvl w:ilvl="1">
      <w:start w:val="1"/>
      <w:numFmt w:val="decimal"/>
      <w:lvlText w:val="%1.%2."/>
      <w:lvlJc w:val="left"/>
      <w:pPr>
        <w:ind w:left="1080" w:hanging="449"/>
        <w:jc w:val="left"/>
      </w:pPr>
      <w:rPr>
        <w:rFonts w:hint="default" w:ascii="Times New Roman" w:hAnsi="Times New Roman" w:eastAsia="Times New Roman" w:cs="Times New Roman"/>
        <w:w w:val="100"/>
        <w:sz w:val="24"/>
        <w:szCs w:val="24"/>
      </w:rPr>
    </w:lvl>
    <w:lvl w:ilvl="2">
      <w:start w:val="1"/>
      <w:numFmt w:val="bullet"/>
      <w:lvlText w:val="•"/>
      <w:lvlJc w:val="left"/>
      <w:pPr>
        <w:ind w:left="3245" w:hanging="449"/>
      </w:pPr>
      <w:rPr>
        <w:rFonts w:hint="default"/>
      </w:rPr>
    </w:lvl>
    <w:lvl w:ilvl="3">
      <w:start w:val="1"/>
      <w:numFmt w:val="bullet"/>
      <w:lvlText w:val="•"/>
      <w:lvlJc w:val="left"/>
      <w:pPr>
        <w:ind w:left="4327" w:hanging="449"/>
      </w:pPr>
      <w:rPr>
        <w:rFonts w:hint="default"/>
      </w:rPr>
    </w:lvl>
    <w:lvl w:ilvl="4">
      <w:start w:val="1"/>
      <w:numFmt w:val="bullet"/>
      <w:lvlText w:val="•"/>
      <w:lvlJc w:val="left"/>
      <w:pPr>
        <w:ind w:left="5410" w:hanging="449"/>
      </w:pPr>
      <w:rPr>
        <w:rFonts w:hint="default"/>
      </w:rPr>
    </w:lvl>
    <w:lvl w:ilvl="5">
      <w:start w:val="1"/>
      <w:numFmt w:val="bullet"/>
      <w:lvlText w:val="•"/>
      <w:lvlJc w:val="left"/>
      <w:pPr>
        <w:ind w:left="6492" w:hanging="449"/>
      </w:pPr>
      <w:rPr>
        <w:rFonts w:hint="default"/>
      </w:rPr>
    </w:lvl>
    <w:lvl w:ilvl="6">
      <w:start w:val="1"/>
      <w:numFmt w:val="bullet"/>
      <w:lvlText w:val="•"/>
      <w:lvlJc w:val="left"/>
      <w:pPr>
        <w:ind w:left="7575" w:hanging="449"/>
      </w:pPr>
      <w:rPr>
        <w:rFonts w:hint="default"/>
      </w:rPr>
    </w:lvl>
    <w:lvl w:ilvl="7">
      <w:start w:val="1"/>
      <w:numFmt w:val="bullet"/>
      <w:lvlText w:val="•"/>
      <w:lvlJc w:val="left"/>
      <w:pPr>
        <w:ind w:left="8657" w:hanging="449"/>
      </w:pPr>
      <w:rPr>
        <w:rFonts w:hint="default"/>
      </w:rPr>
    </w:lvl>
    <w:lvl w:ilvl="8">
      <w:start w:val="1"/>
      <w:numFmt w:val="bullet"/>
      <w:lvlText w:val="•"/>
      <w:lvlJc w:val="left"/>
      <w:pPr>
        <w:ind w:left="9740" w:hanging="449"/>
      </w:pPr>
      <w:rPr>
        <w:rFonts w:hint="default"/>
      </w:rPr>
    </w:lvl>
  </w:abstractNum>
  <w:abstractNum w:abstractNumId="8">
    <w:multiLevelType w:val="hybridMultilevel"/>
    <w:lvl w:ilvl="0">
      <w:start w:val="7"/>
      <w:numFmt w:val="decimal"/>
      <w:lvlText w:val="%1"/>
      <w:lvlJc w:val="left"/>
      <w:pPr>
        <w:ind w:left="1080" w:hanging="454"/>
        <w:jc w:val="left"/>
      </w:pPr>
      <w:rPr>
        <w:rFonts w:hint="default"/>
      </w:rPr>
    </w:lvl>
    <w:lvl w:ilvl="1">
      <w:start w:val="1"/>
      <w:numFmt w:val="decimal"/>
      <w:lvlText w:val="%1.%2."/>
      <w:lvlJc w:val="left"/>
      <w:pPr>
        <w:ind w:left="1080" w:hanging="454"/>
        <w:jc w:val="left"/>
      </w:pPr>
      <w:rPr>
        <w:rFonts w:hint="default" w:ascii="Times New Roman" w:hAnsi="Times New Roman" w:eastAsia="Times New Roman" w:cs="Times New Roman"/>
        <w:spacing w:val="-28"/>
        <w:w w:val="99"/>
        <w:sz w:val="24"/>
        <w:szCs w:val="24"/>
      </w:rPr>
    </w:lvl>
    <w:lvl w:ilvl="2">
      <w:start w:val="1"/>
      <w:numFmt w:val="bullet"/>
      <w:lvlText w:val="•"/>
      <w:lvlJc w:val="left"/>
      <w:pPr>
        <w:ind w:left="3245" w:hanging="454"/>
      </w:pPr>
      <w:rPr>
        <w:rFonts w:hint="default"/>
      </w:rPr>
    </w:lvl>
    <w:lvl w:ilvl="3">
      <w:start w:val="1"/>
      <w:numFmt w:val="bullet"/>
      <w:lvlText w:val="•"/>
      <w:lvlJc w:val="left"/>
      <w:pPr>
        <w:ind w:left="4327" w:hanging="454"/>
      </w:pPr>
      <w:rPr>
        <w:rFonts w:hint="default"/>
      </w:rPr>
    </w:lvl>
    <w:lvl w:ilvl="4">
      <w:start w:val="1"/>
      <w:numFmt w:val="bullet"/>
      <w:lvlText w:val="•"/>
      <w:lvlJc w:val="left"/>
      <w:pPr>
        <w:ind w:left="5410" w:hanging="454"/>
      </w:pPr>
      <w:rPr>
        <w:rFonts w:hint="default"/>
      </w:rPr>
    </w:lvl>
    <w:lvl w:ilvl="5">
      <w:start w:val="1"/>
      <w:numFmt w:val="bullet"/>
      <w:lvlText w:val="•"/>
      <w:lvlJc w:val="left"/>
      <w:pPr>
        <w:ind w:left="6492" w:hanging="454"/>
      </w:pPr>
      <w:rPr>
        <w:rFonts w:hint="default"/>
      </w:rPr>
    </w:lvl>
    <w:lvl w:ilvl="6">
      <w:start w:val="1"/>
      <w:numFmt w:val="bullet"/>
      <w:lvlText w:val="•"/>
      <w:lvlJc w:val="left"/>
      <w:pPr>
        <w:ind w:left="7575" w:hanging="454"/>
      </w:pPr>
      <w:rPr>
        <w:rFonts w:hint="default"/>
      </w:rPr>
    </w:lvl>
    <w:lvl w:ilvl="7">
      <w:start w:val="1"/>
      <w:numFmt w:val="bullet"/>
      <w:lvlText w:val="•"/>
      <w:lvlJc w:val="left"/>
      <w:pPr>
        <w:ind w:left="8657" w:hanging="454"/>
      </w:pPr>
      <w:rPr>
        <w:rFonts w:hint="default"/>
      </w:rPr>
    </w:lvl>
    <w:lvl w:ilvl="8">
      <w:start w:val="1"/>
      <w:numFmt w:val="bullet"/>
      <w:lvlText w:val="•"/>
      <w:lvlJc w:val="left"/>
      <w:pPr>
        <w:ind w:left="9740" w:hanging="454"/>
      </w:pPr>
      <w:rPr>
        <w:rFonts w:hint="default"/>
      </w:rPr>
    </w:lvl>
  </w:abstractNum>
  <w:abstractNum w:abstractNumId="7">
    <w:multiLevelType w:val="hybridMultilevel"/>
    <w:lvl w:ilvl="0">
      <w:start w:val="6"/>
      <w:numFmt w:val="decimal"/>
      <w:lvlText w:val="%1"/>
      <w:lvlJc w:val="left"/>
      <w:pPr>
        <w:ind w:left="1785" w:hanging="420"/>
        <w:jc w:val="left"/>
      </w:pPr>
      <w:rPr>
        <w:rFonts w:hint="default"/>
      </w:rPr>
    </w:lvl>
    <w:lvl w:ilvl="1">
      <w:start w:val="1"/>
      <w:numFmt w:val="decimal"/>
      <w:lvlText w:val="%1.%2."/>
      <w:lvlJc w:val="left"/>
      <w:pPr>
        <w:ind w:left="1080" w:hanging="420"/>
        <w:jc w:val="left"/>
      </w:pPr>
      <w:rPr>
        <w:rFonts w:hint="default" w:ascii="Times New Roman" w:hAnsi="Times New Roman" w:eastAsia="Times New Roman" w:cs="Times New Roman"/>
        <w:w w:val="100"/>
        <w:sz w:val="24"/>
        <w:szCs w:val="24"/>
      </w:rPr>
    </w:lvl>
    <w:lvl w:ilvl="2">
      <w:start w:val="1"/>
      <w:numFmt w:val="bullet"/>
      <w:lvlText w:val="•"/>
      <w:lvlJc w:val="left"/>
      <w:pPr>
        <w:ind w:left="2905" w:hanging="420"/>
      </w:pPr>
      <w:rPr>
        <w:rFonts w:hint="default"/>
      </w:rPr>
    </w:lvl>
    <w:lvl w:ilvl="3">
      <w:start w:val="1"/>
      <w:numFmt w:val="bullet"/>
      <w:lvlText w:val="•"/>
      <w:lvlJc w:val="left"/>
      <w:pPr>
        <w:ind w:left="4030" w:hanging="420"/>
      </w:pPr>
      <w:rPr>
        <w:rFonts w:hint="default"/>
      </w:rPr>
    </w:lvl>
    <w:lvl w:ilvl="4">
      <w:start w:val="1"/>
      <w:numFmt w:val="bullet"/>
      <w:lvlText w:val="•"/>
      <w:lvlJc w:val="left"/>
      <w:pPr>
        <w:ind w:left="5155" w:hanging="420"/>
      </w:pPr>
      <w:rPr>
        <w:rFonts w:hint="default"/>
      </w:rPr>
    </w:lvl>
    <w:lvl w:ilvl="5">
      <w:start w:val="1"/>
      <w:numFmt w:val="bullet"/>
      <w:lvlText w:val="•"/>
      <w:lvlJc w:val="left"/>
      <w:pPr>
        <w:ind w:left="6280" w:hanging="420"/>
      </w:pPr>
      <w:rPr>
        <w:rFonts w:hint="default"/>
      </w:rPr>
    </w:lvl>
    <w:lvl w:ilvl="6">
      <w:start w:val="1"/>
      <w:numFmt w:val="bullet"/>
      <w:lvlText w:val="•"/>
      <w:lvlJc w:val="left"/>
      <w:pPr>
        <w:ind w:left="7405" w:hanging="420"/>
      </w:pPr>
      <w:rPr>
        <w:rFonts w:hint="default"/>
      </w:rPr>
    </w:lvl>
    <w:lvl w:ilvl="7">
      <w:start w:val="1"/>
      <w:numFmt w:val="bullet"/>
      <w:lvlText w:val="•"/>
      <w:lvlJc w:val="left"/>
      <w:pPr>
        <w:ind w:left="8530" w:hanging="420"/>
      </w:pPr>
      <w:rPr>
        <w:rFonts w:hint="default"/>
      </w:rPr>
    </w:lvl>
    <w:lvl w:ilvl="8">
      <w:start w:val="1"/>
      <w:numFmt w:val="bullet"/>
      <w:lvlText w:val="•"/>
      <w:lvlJc w:val="left"/>
      <w:pPr>
        <w:ind w:left="9655" w:hanging="420"/>
      </w:pPr>
      <w:rPr>
        <w:rFonts w:hint="default"/>
      </w:rPr>
    </w:lvl>
  </w:abstractNum>
  <w:abstractNum w:abstractNumId="6">
    <w:multiLevelType w:val="hybridMultilevel"/>
    <w:lvl w:ilvl="0">
      <w:start w:val="4"/>
      <w:numFmt w:val="decimal"/>
      <w:lvlText w:val="%1"/>
      <w:lvlJc w:val="left"/>
      <w:pPr>
        <w:ind w:left="1080" w:hanging="478"/>
        <w:jc w:val="left"/>
      </w:pPr>
      <w:rPr>
        <w:rFonts w:hint="default"/>
      </w:rPr>
    </w:lvl>
    <w:lvl w:ilvl="1">
      <w:start w:val="1"/>
      <w:numFmt w:val="decimal"/>
      <w:lvlText w:val="%1.%2."/>
      <w:lvlJc w:val="left"/>
      <w:pPr>
        <w:ind w:left="1080" w:hanging="478"/>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3245" w:hanging="478"/>
      </w:pPr>
      <w:rPr>
        <w:rFonts w:hint="default"/>
      </w:rPr>
    </w:lvl>
    <w:lvl w:ilvl="3">
      <w:start w:val="1"/>
      <w:numFmt w:val="bullet"/>
      <w:lvlText w:val="•"/>
      <w:lvlJc w:val="left"/>
      <w:pPr>
        <w:ind w:left="4327" w:hanging="478"/>
      </w:pPr>
      <w:rPr>
        <w:rFonts w:hint="default"/>
      </w:rPr>
    </w:lvl>
    <w:lvl w:ilvl="4">
      <w:start w:val="1"/>
      <w:numFmt w:val="bullet"/>
      <w:lvlText w:val="•"/>
      <w:lvlJc w:val="left"/>
      <w:pPr>
        <w:ind w:left="5410" w:hanging="478"/>
      </w:pPr>
      <w:rPr>
        <w:rFonts w:hint="default"/>
      </w:rPr>
    </w:lvl>
    <w:lvl w:ilvl="5">
      <w:start w:val="1"/>
      <w:numFmt w:val="bullet"/>
      <w:lvlText w:val="•"/>
      <w:lvlJc w:val="left"/>
      <w:pPr>
        <w:ind w:left="6492" w:hanging="478"/>
      </w:pPr>
      <w:rPr>
        <w:rFonts w:hint="default"/>
      </w:rPr>
    </w:lvl>
    <w:lvl w:ilvl="6">
      <w:start w:val="1"/>
      <w:numFmt w:val="bullet"/>
      <w:lvlText w:val="•"/>
      <w:lvlJc w:val="left"/>
      <w:pPr>
        <w:ind w:left="7575" w:hanging="478"/>
      </w:pPr>
      <w:rPr>
        <w:rFonts w:hint="default"/>
      </w:rPr>
    </w:lvl>
    <w:lvl w:ilvl="7">
      <w:start w:val="1"/>
      <w:numFmt w:val="bullet"/>
      <w:lvlText w:val="•"/>
      <w:lvlJc w:val="left"/>
      <w:pPr>
        <w:ind w:left="8657" w:hanging="478"/>
      </w:pPr>
      <w:rPr>
        <w:rFonts w:hint="default"/>
      </w:rPr>
    </w:lvl>
    <w:lvl w:ilvl="8">
      <w:start w:val="1"/>
      <w:numFmt w:val="bullet"/>
      <w:lvlText w:val="•"/>
      <w:lvlJc w:val="left"/>
      <w:pPr>
        <w:ind w:left="9740" w:hanging="478"/>
      </w:pPr>
      <w:rPr>
        <w:rFonts w:hint="default"/>
      </w:rPr>
    </w:lvl>
  </w:abstractNum>
  <w:abstractNum w:abstractNumId="5">
    <w:multiLevelType w:val="hybridMultilevel"/>
    <w:lvl w:ilvl="0">
      <w:start w:val="3"/>
      <w:numFmt w:val="decimal"/>
      <w:lvlText w:val="%1"/>
      <w:lvlJc w:val="left"/>
      <w:pPr>
        <w:ind w:left="1080" w:hanging="584"/>
        <w:jc w:val="left"/>
      </w:pPr>
      <w:rPr>
        <w:rFonts w:hint="default"/>
      </w:rPr>
    </w:lvl>
    <w:lvl w:ilvl="1">
      <w:start w:val="1"/>
      <w:numFmt w:val="decimal"/>
      <w:lvlText w:val="%1.%2."/>
      <w:lvlJc w:val="left"/>
      <w:pPr>
        <w:ind w:left="1080" w:hanging="584"/>
        <w:jc w:val="left"/>
      </w:pPr>
      <w:rPr>
        <w:rFonts w:hint="default" w:ascii="Times New Roman" w:hAnsi="Times New Roman" w:eastAsia="Times New Roman" w:cs="Times New Roman"/>
        <w:spacing w:val="-19"/>
        <w:w w:val="99"/>
        <w:sz w:val="24"/>
        <w:szCs w:val="24"/>
      </w:rPr>
    </w:lvl>
    <w:lvl w:ilvl="2">
      <w:start w:val="1"/>
      <w:numFmt w:val="bullet"/>
      <w:lvlText w:val="•"/>
      <w:lvlJc w:val="left"/>
      <w:pPr>
        <w:ind w:left="3245" w:hanging="584"/>
      </w:pPr>
      <w:rPr>
        <w:rFonts w:hint="default"/>
      </w:rPr>
    </w:lvl>
    <w:lvl w:ilvl="3">
      <w:start w:val="1"/>
      <w:numFmt w:val="bullet"/>
      <w:lvlText w:val="•"/>
      <w:lvlJc w:val="left"/>
      <w:pPr>
        <w:ind w:left="4327" w:hanging="584"/>
      </w:pPr>
      <w:rPr>
        <w:rFonts w:hint="default"/>
      </w:rPr>
    </w:lvl>
    <w:lvl w:ilvl="4">
      <w:start w:val="1"/>
      <w:numFmt w:val="bullet"/>
      <w:lvlText w:val="•"/>
      <w:lvlJc w:val="left"/>
      <w:pPr>
        <w:ind w:left="5410" w:hanging="584"/>
      </w:pPr>
      <w:rPr>
        <w:rFonts w:hint="default"/>
      </w:rPr>
    </w:lvl>
    <w:lvl w:ilvl="5">
      <w:start w:val="1"/>
      <w:numFmt w:val="bullet"/>
      <w:lvlText w:val="•"/>
      <w:lvlJc w:val="left"/>
      <w:pPr>
        <w:ind w:left="6492" w:hanging="584"/>
      </w:pPr>
      <w:rPr>
        <w:rFonts w:hint="default"/>
      </w:rPr>
    </w:lvl>
    <w:lvl w:ilvl="6">
      <w:start w:val="1"/>
      <w:numFmt w:val="bullet"/>
      <w:lvlText w:val="•"/>
      <w:lvlJc w:val="left"/>
      <w:pPr>
        <w:ind w:left="7575" w:hanging="584"/>
      </w:pPr>
      <w:rPr>
        <w:rFonts w:hint="default"/>
      </w:rPr>
    </w:lvl>
    <w:lvl w:ilvl="7">
      <w:start w:val="1"/>
      <w:numFmt w:val="bullet"/>
      <w:lvlText w:val="•"/>
      <w:lvlJc w:val="left"/>
      <w:pPr>
        <w:ind w:left="8657" w:hanging="584"/>
      </w:pPr>
      <w:rPr>
        <w:rFonts w:hint="default"/>
      </w:rPr>
    </w:lvl>
    <w:lvl w:ilvl="8">
      <w:start w:val="1"/>
      <w:numFmt w:val="bullet"/>
      <w:lvlText w:val="•"/>
      <w:lvlJc w:val="left"/>
      <w:pPr>
        <w:ind w:left="9740" w:hanging="584"/>
      </w:pPr>
      <w:rPr>
        <w:rFonts w:hint="default"/>
      </w:rPr>
    </w:lvl>
  </w:abstractNum>
  <w:abstractNum w:abstractNumId="4">
    <w:multiLevelType w:val="hybridMultilevel"/>
    <w:lvl w:ilvl="0">
      <w:start w:val="2"/>
      <w:numFmt w:val="decimal"/>
      <w:lvlText w:val="%1"/>
      <w:lvlJc w:val="left"/>
      <w:pPr>
        <w:ind w:left="1080" w:hanging="437"/>
        <w:jc w:val="left"/>
      </w:pPr>
      <w:rPr>
        <w:rFonts w:hint="default"/>
      </w:rPr>
    </w:lvl>
    <w:lvl w:ilvl="1">
      <w:start w:val="1"/>
      <w:numFmt w:val="decimal"/>
      <w:lvlText w:val="%1.%2."/>
      <w:lvlJc w:val="left"/>
      <w:pPr>
        <w:ind w:left="1080" w:hanging="437"/>
        <w:jc w:val="left"/>
      </w:pPr>
      <w:rPr>
        <w:rFonts w:hint="default" w:ascii="Times New Roman" w:hAnsi="Times New Roman" w:eastAsia="Times New Roman" w:cs="Times New Roman"/>
        <w:w w:val="100"/>
        <w:sz w:val="24"/>
        <w:szCs w:val="24"/>
      </w:rPr>
    </w:lvl>
    <w:lvl w:ilvl="2">
      <w:start w:val="1"/>
      <w:numFmt w:val="bullet"/>
      <w:lvlText w:val="•"/>
      <w:lvlJc w:val="left"/>
      <w:pPr>
        <w:ind w:left="3245" w:hanging="437"/>
      </w:pPr>
      <w:rPr>
        <w:rFonts w:hint="default"/>
      </w:rPr>
    </w:lvl>
    <w:lvl w:ilvl="3">
      <w:start w:val="1"/>
      <w:numFmt w:val="bullet"/>
      <w:lvlText w:val="•"/>
      <w:lvlJc w:val="left"/>
      <w:pPr>
        <w:ind w:left="4327" w:hanging="437"/>
      </w:pPr>
      <w:rPr>
        <w:rFonts w:hint="default"/>
      </w:rPr>
    </w:lvl>
    <w:lvl w:ilvl="4">
      <w:start w:val="1"/>
      <w:numFmt w:val="bullet"/>
      <w:lvlText w:val="•"/>
      <w:lvlJc w:val="left"/>
      <w:pPr>
        <w:ind w:left="5410" w:hanging="437"/>
      </w:pPr>
      <w:rPr>
        <w:rFonts w:hint="default"/>
      </w:rPr>
    </w:lvl>
    <w:lvl w:ilvl="5">
      <w:start w:val="1"/>
      <w:numFmt w:val="bullet"/>
      <w:lvlText w:val="•"/>
      <w:lvlJc w:val="left"/>
      <w:pPr>
        <w:ind w:left="6492" w:hanging="437"/>
      </w:pPr>
      <w:rPr>
        <w:rFonts w:hint="default"/>
      </w:rPr>
    </w:lvl>
    <w:lvl w:ilvl="6">
      <w:start w:val="1"/>
      <w:numFmt w:val="bullet"/>
      <w:lvlText w:val="•"/>
      <w:lvlJc w:val="left"/>
      <w:pPr>
        <w:ind w:left="7575" w:hanging="437"/>
      </w:pPr>
      <w:rPr>
        <w:rFonts w:hint="default"/>
      </w:rPr>
    </w:lvl>
    <w:lvl w:ilvl="7">
      <w:start w:val="1"/>
      <w:numFmt w:val="bullet"/>
      <w:lvlText w:val="•"/>
      <w:lvlJc w:val="left"/>
      <w:pPr>
        <w:ind w:left="8657" w:hanging="437"/>
      </w:pPr>
      <w:rPr>
        <w:rFonts w:hint="default"/>
      </w:rPr>
    </w:lvl>
    <w:lvl w:ilvl="8">
      <w:start w:val="1"/>
      <w:numFmt w:val="bullet"/>
      <w:lvlText w:val="•"/>
      <w:lvlJc w:val="left"/>
      <w:pPr>
        <w:ind w:left="9740" w:hanging="437"/>
      </w:pPr>
      <w:rPr>
        <w:rFonts w:hint="default"/>
      </w:rPr>
    </w:lvl>
  </w:abstractNum>
  <w:abstractNum w:abstractNumId="3">
    <w:multiLevelType w:val="hybridMultilevel"/>
    <w:lvl w:ilvl="0">
      <w:start w:val="1"/>
      <w:numFmt w:val="decimal"/>
      <w:lvlText w:val="%1"/>
      <w:lvlJc w:val="left"/>
      <w:pPr>
        <w:ind w:left="1080" w:hanging="483"/>
        <w:jc w:val="left"/>
      </w:pPr>
      <w:rPr>
        <w:rFonts w:hint="default"/>
      </w:rPr>
    </w:lvl>
    <w:lvl w:ilvl="1">
      <w:start w:val="1"/>
      <w:numFmt w:val="decimal"/>
      <w:lvlText w:val="%1.%2."/>
      <w:lvlJc w:val="left"/>
      <w:pPr>
        <w:ind w:left="1080" w:hanging="483"/>
        <w:jc w:val="left"/>
      </w:pPr>
      <w:rPr>
        <w:rFonts w:hint="default" w:ascii="Times New Roman" w:hAnsi="Times New Roman" w:eastAsia="Times New Roman" w:cs="Times New Roman"/>
        <w:spacing w:val="-19"/>
        <w:w w:val="99"/>
        <w:sz w:val="24"/>
        <w:szCs w:val="24"/>
      </w:rPr>
    </w:lvl>
    <w:lvl w:ilvl="2">
      <w:start w:val="1"/>
      <w:numFmt w:val="bullet"/>
      <w:lvlText w:val="•"/>
      <w:lvlJc w:val="left"/>
      <w:pPr>
        <w:ind w:left="3245" w:hanging="483"/>
      </w:pPr>
      <w:rPr>
        <w:rFonts w:hint="default"/>
      </w:rPr>
    </w:lvl>
    <w:lvl w:ilvl="3">
      <w:start w:val="1"/>
      <w:numFmt w:val="bullet"/>
      <w:lvlText w:val="•"/>
      <w:lvlJc w:val="left"/>
      <w:pPr>
        <w:ind w:left="4327" w:hanging="483"/>
      </w:pPr>
      <w:rPr>
        <w:rFonts w:hint="default"/>
      </w:rPr>
    </w:lvl>
    <w:lvl w:ilvl="4">
      <w:start w:val="1"/>
      <w:numFmt w:val="bullet"/>
      <w:lvlText w:val="•"/>
      <w:lvlJc w:val="left"/>
      <w:pPr>
        <w:ind w:left="5410" w:hanging="483"/>
      </w:pPr>
      <w:rPr>
        <w:rFonts w:hint="default"/>
      </w:rPr>
    </w:lvl>
    <w:lvl w:ilvl="5">
      <w:start w:val="1"/>
      <w:numFmt w:val="bullet"/>
      <w:lvlText w:val="•"/>
      <w:lvlJc w:val="left"/>
      <w:pPr>
        <w:ind w:left="6492" w:hanging="483"/>
      </w:pPr>
      <w:rPr>
        <w:rFonts w:hint="default"/>
      </w:rPr>
    </w:lvl>
    <w:lvl w:ilvl="6">
      <w:start w:val="1"/>
      <w:numFmt w:val="bullet"/>
      <w:lvlText w:val="•"/>
      <w:lvlJc w:val="left"/>
      <w:pPr>
        <w:ind w:left="7575" w:hanging="483"/>
      </w:pPr>
      <w:rPr>
        <w:rFonts w:hint="default"/>
      </w:rPr>
    </w:lvl>
    <w:lvl w:ilvl="7">
      <w:start w:val="1"/>
      <w:numFmt w:val="bullet"/>
      <w:lvlText w:val="•"/>
      <w:lvlJc w:val="left"/>
      <w:pPr>
        <w:ind w:left="8657" w:hanging="483"/>
      </w:pPr>
      <w:rPr>
        <w:rFonts w:hint="default"/>
      </w:rPr>
    </w:lvl>
    <w:lvl w:ilvl="8">
      <w:start w:val="1"/>
      <w:numFmt w:val="bullet"/>
      <w:lvlText w:val="•"/>
      <w:lvlJc w:val="left"/>
      <w:pPr>
        <w:ind w:left="9740" w:hanging="483"/>
      </w:pPr>
      <w:rPr>
        <w:rFonts w:hint="default"/>
      </w:rPr>
    </w:lvl>
  </w:abstractNum>
  <w:abstractNum w:abstractNumId="2">
    <w:multiLevelType w:val="hybridMultilevel"/>
    <w:lvl w:ilvl="0">
      <w:start w:val="2"/>
      <w:numFmt w:val="decimal"/>
      <w:lvlText w:val="%1"/>
      <w:lvlJc w:val="left"/>
      <w:pPr>
        <w:ind w:left="2433" w:hanging="600"/>
        <w:jc w:val="left"/>
      </w:pPr>
      <w:rPr>
        <w:rFonts w:hint="default"/>
      </w:rPr>
    </w:lvl>
    <w:lvl w:ilvl="1">
      <w:start w:val="6"/>
      <w:numFmt w:val="decimal"/>
      <w:lvlText w:val="%1.%2"/>
      <w:lvlJc w:val="left"/>
      <w:pPr>
        <w:ind w:left="2433" w:hanging="600"/>
        <w:jc w:val="left"/>
      </w:pPr>
      <w:rPr>
        <w:rFonts w:hint="default"/>
      </w:rPr>
    </w:lvl>
    <w:lvl w:ilvl="2">
      <w:start w:val="1"/>
      <w:numFmt w:val="decimal"/>
      <w:lvlText w:val="%1.%2.%3."/>
      <w:lvlJc w:val="left"/>
      <w:pPr>
        <w:ind w:left="2433" w:hanging="600"/>
        <w:jc w:val="left"/>
      </w:pPr>
      <w:rPr>
        <w:rFonts w:hint="default" w:ascii="Times New Roman" w:hAnsi="Times New Roman" w:eastAsia="Times New Roman" w:cs="Times New Roman"/>
        <w:w w:val="99"/>
        <w:sz w:val="24"/>
        <w:szCs w:val="24"/>
      </w:rPr>
    </w:lvl>
    <w:lvl w:ilvl="3">
      <w:start w:val="1"/>
      <w:numFmt w:val="decimal"/>
      <w:lvlText w:val="%4."/>
      <w:lvlJc w:val="left"/>
      <w:pPr>
        <w:ind w:left="4382" w:hanging="240"/>
        <w:jc w:val="right"/>
      </w:pPr>
      <w:rPr>
        <w:rFonts w:hint="default" w:ascii="Times New Roman" w:hAnsi="Times New Roman" w:eastAsia="Times New Roman" w:cs="Times New Roman"/>
        <w:b/>
        <w:bCs/>
        <w:w w:val="99"/>
        <w:sz w:val="24"/>
        <w:szCs w:val="24"/>
      </w:rPr>
    </w:lvl>
    <w:lvl w:ilvl="4">
      <w:start w:val="1"/>
      <w:numFmt w:val="decimal"/>
      <w:lvlText w:val="%4.%5."/>
      <w:lvlJc w:val="left"/>
      <w:pPr>
        <w:ind w:left="1080" w:hanging="449"/>
        <w:jc w:val="left"/>
      </w:pPr>
      <w:rPr>
        <w:rFonts w:hint="default" w:ascii="Times New Roman" w:hAnsi="Times New Roman" w:eastAsia="Times New Roman" w:cs="Times New Roman"/>
        <w:w w:val="100"/>
        <w:sz w:val="24"/>
        <w:szCs w:val="24"/>
      </w:rPr>
    </w:lvl>
    <w:lvl w:ilvl="5">
      <w:start w:val="1"/>
      <w:numFmt w:val="bullet"/>
      <w:lvlText w:val="•"/>
      <w:lvlJc w:val="left"/>
      <w:pPr>
        <w:ind w:left="7202" w:hanging="449"/>
      </w:pPr>
      <w:rPr>
        <w:rFonts w:hint="default"/>
      </w:rPr>
    </w:lvl>
    <w:lvl w:ilvl="6">
      <w:start w:val="1"/>
      <w:numFmt w:val="bullet"/>
      <w:lvlText w:val="•"/>
      <w:lvlJc w:val="left"/>
      <w:pPr>
        <w:ind w:left="8142" w:hanging="449"/>
      </w:pPr>
      <w:rPr>
        <w:rFonts w:hint="default"/>
      </w:rPr>
    </w:lvl>
    <w:lvl w:ilvl="7">
      <w:start w:val="1"/>
      <w:numFmt w:val="bullet"/>
      <w:lvlText w:val="•"/>
      <w:lvlJc w:val="left"/>
      <w:pPr>
        <w:ind w:left="9083" w:hanging="449"/>
      </w:pPr>
      <w:rPr>
        <w:rFonts w:hint="default"/>
      </w:rPr>
    </w:lvl>
    <w:lvl w:ilvl="8">
      <w:start w:val="1"/>
      <w:numFmt w:val="bullet"/>
      <w:lvlText w:val="•"/>
      <w:lvlJc w:val="left"/>
      <w:pPr>
        <w:ind w:left="10024" w:hanging="449"/>
      </w:pPr>
      <w:rPr>
        <w:rFonts w:hint="default"/>
      </w:rPr>
    </w:lvl>
  </w:abstractNum>
  <w:abstractNum w:abstractNumId="1">
    <w:multiLevelType w:val="hybridMultilevel"/>
    <w:lvl w:ilvl="0">
      <w:start w:val="10"/>
      <w:numFmt w:val="decimal"/>
      <w:lvlText w:val="%1"/>
      <w:lvlJc w:val="left"/>
      <w:pPr>
        <w:ind w:left="1989" w:hanging="910"/>
        <w:jc w:val="left"/>
      </w:pPr>
      <w:rPr>
        <w:rFonts w:hint="default"/>
      </w:rPr>
    </w:lvl>
    <w:lvl w:ilvl="1">
      <w:start w:val="4"/>
      <w:numFmt w:val="decimal"/>
      <w:lvlText w:val="%1.%2"/>
      <w:lvlJc w:val="left"/>
      <w:pPr>
        <w:ind w:left="1989" w:hanging="910"/>
        <w:jc w:val="left"/>
      </w:pPr>
      <w:rPr>
        <w:rFonts w:hint="default"/>
      </w:rPr>
    </w:lvl>
    <w:lvl w:ilvl="2">
      <w:start w:val="1"/>
      <w:numFmt w:val="decimal"/>
      <w:lvlText w:val="%1.%2.%3"/>
      <w:lvlJc w:val="left"/>
      <w:pPr>
        <w:ind w:left="1989" w:hanging="910"/>
        <w:jc w:val="left"/>
      </w:pPr>
      <w:rPr>
        <w:rFonts w:hint="default" w:ascii="Times New Roman" w:hAnsi="Times New Roman" w:eastAsia="Times New Roman" w:cs="Times New Roman"/>
        <w:w w:val="100"/>
        <w:sz w:val="24"/>
        <w:szCs w:val="24"/>
      </w:rPr>
    </w:lvl>
    <w:lvl w:ilvl="3">
      <w:start w:val="1"/>
      <w:numFmt w:val="bullet"/>
      <w:lvlText w:val=""/>
      <w:lvlJc w:val="left"/>
      <w:pPr>
        <w:ind w:left="1080" w:hanging="171"/>
      </w:pPr>
      <w:rPr>
        <w:rFonts w:hint="default" w:ascii="Symbol" w:hAnsi="Symbol" w:eastAsia="Symbol" w:cs="Symbol"/>
        <w:w w:val="100"/>
        <w:sz w:val="24"/>
        <w:szCs w:val="24"/>
      </w:rPr>
    </w:lvl>
    <w:lvl w:ilvl="4">
      <w:start w:val="1"/>
      <w:numFmt w:val="bullet"/>
      <w:lvlText w:val="•"/>
      <w:lvlJc w:val="left"/>
      <w:pPr>
        <w:ind w:left="5288" w:hanging="171"/>
      </w:pPr>
      <w:rPr>
        <w:rFonts w:hint="default"/>
      </w:rPr>
    </w:lvl>
    <w:lvl w:ilvl="5">
      <w:start w:val="1"/>
      <w:numFmt w:val="bullet"/>
      <w:lvlText w:val="•"/>
      <w:lvlJc w:val="left"/>
      <w:pPr>
        <w:ind w:left="6391" w:hanging="171"/>
      </w:pPr>
      <w:rPr>
        <w:rFonts w:hint="default"/>
      </w:rPr>
    </w:lvl>
    <w:lvl w:ilvl="6">
      <w:start w:val="1"/>
      <w:numFmt w:val="bullet"/>
      <w:lvlText w:val="•"/>
      <w:lvlJc w:val="left"/>
      <w:pPr>
        <w:ind w:left="7494" w:hanging="171"/>
      </w:pPr>
      <w:rPr>
        <w:rFonts w:hint="default"/>
      </w:rPr>
    </w:lvl>
    <w:lvl w:ilvl="7">
      <w:start w:val="1"/>
      <w:numFmt w:val="bullet"/>
      <w:lvlText w:val="•"/>
      <w:lvlJc w:val="left"/>
      <w:pPr>
        <w:ind w:left="8597" w:hanging="171"/>
      </w:pPr>
      <w:rPr>
        <w:rFonts w:hint="default"/>
      </w:rPr>
    </w:lvl>
    <w:lvl w:ilvl="8">
      <w:start w:val="1"/>
      <w:numFmt w:val="bullet"/>
      <w:lvlText w:val="•"/>
      <w:lvlJc w:val="left"/>
      <w:pPr>
        <w:ind w:left="9699" w:hanging="171"/>
      </w:pPr>
      <w:rPr>
        <w:rFonts w:hint="default"/>
      </w:rPr>
    </w:lvl>
  </w:abstractNum>
  <w:abstractNum w:abstractNumId="0">
    <w:multiLevelType w:val="hybridMultilevel"/>
    <w:lvl w:ilvl="0">
      <w:start w:val="1"/>
      <w:numFmt w:val="decimal"/>
      <w:lvlText w:val="%1."/>
      <w:lvlJc w:val="left"/>
      <w:pPr>
        <w:ind w:left="1080" w:hanging="336"/>
        <w:jc w:val="left"/>
      </w:pPr>
      <w:rPr>
        <w:rFonts w:hint="default" w:ascii="Times New Roman" w:hAnsi="Times New Roman" w:eastAsia="Times New Roman" w:cs="Times New Roman"/>
        <w:spacing w:val="-30"/>
        <w:w w:val="99"/>
        <w:sz w:val="24"/>
        <w:szCs w:val="24"/>
      </w:rPr>
    </w:lvl>
    <w:lvl w:ilvl="1">
      <w:start w:val="1"/>
      <w:numFmt w:val="bullet"/>
      <w:lvlText w:val="•"/>
      <w:lvlJc w:val="left"/>
      <w:pPr>
        <w:ind w:left="6880" w:hanging="336"/>
      </w:pPr>
      <w:rPr>
        <w:rFonts w:hint="default"/>
      </w:rPr>
    </w:lvl>
    <w:lvl w:ilvl="2">
      <w:start w:val="1"/>
      <w:numFmt w:val="bullet"/>
      <w:lvlText w:val="•"/>
      <w:lvlJc w:val="left"/>
      <w:pPr>
        <w:ind w:left="7438" w:hanging="336"/>
      </w:pPr>
      <w:rPr>
        <w:rFonts w:hint="default"/>
      </w:rPr>
    </w:lvl>
    <w:lvl w:ilvl="3">
      <w:start w:val="1"/>
      <w:numFmt w:val="bullet"/>
      <w:lvlText w:val="•"/>
      <w:lvlJc w:val="left"/>
      <w:pPr>
        <w:ind w:left="7996" w:hanging="336"/>
      </w:pPr>
      <w:rPr>
        <w:rFonts w:hint="default"/>
      </w:rPr>
    </w:lvl>
    <w:lvl w:ilvl="4">
      <w:start w:val="1"/>
      <w:numFmt w:val="bullet"/>
      <w:lvlText w:val="•"/>
      <w:lvlJc w:val="left"/>
      <w:pPr>
        <w:ind w:left="8555" w:hanging="336"/>
      </w:pPr>
      <w:rPr>
        <w:rFonts w:hint="default"/>
      </w:rPr>
    </w:lvl>
    <w:lvl w:ilvl="5">
      <w:start w:val="1"/>
      <w:numFmt w:val="bullet"/>
      <w:lvlText w:val="•"/>
      <w:lvlJc w:val="left"/>
      <w:pPr>
        <w:ind w:left="9113" w:hanging="336"/>
      </w:pPr>
      <w:rPr>
        <w:rFonts w:hint="default"/>
      </w:rPr>
    </w:lvl>
    <w:lvl w:ilvl="6">
      <w:start w:val="1"/>
      <w:numFmt w:val="bullet"/>
      <w:lvlText w:val="•"/>
      <w:lvlJc w:val="left"/>
      <w:pPr>
        <w:ind w:left="9671" w:hanging="336"/>
      </w:pPr>
      <w:rPr>
        <w:rFonts w:hint="default"/>
      </w:rPr>
    </w:lvl>
    <w:lvl w:ilvl="7">
      <w:start w:val="1"/>
      <w:numFmt w:val="bullet"/>
      <w:lvlText w:val="•"/>
      <w:lvlJc w:val="left"/>
      <w:pPr>
        <w:ind w:left="10230" w:hanging="336"/>
      </w:pPr>
      <w:rPr>
        <w:rFonts w:hint="default"/>
      </w:rPr>
    </w:lvl>
    <w:lvl w:ilvl="8">
      <w:start w:val="1"/>
      <w:numFmt w:val="bullet"/>
      <w:lvlText w:val="•"/>
      <w:lvlJc w:val="left"/>
      <w:pPr>
        <w:ind w:left="10788" w:hanging="336"/>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66" w:lineRule="exact"/>
      <w:ind w:left="1080" w:firstLine="285"/>
    </w:pPr>
    <w:rPr>
      <w:rFonts w:ascii="Times New Roman" w:hAnsi="Times New Roman" w:eastAsia="Times New Roman" w:cs="Times New Roman"/>
      <w:sz w:val="24"/>
      <w:szCs w:val="24"/>
    </w:rPr>
  </w:style>
  <w:style w:styleId="Heading1" w:type="paragraph">
    <w:name w:val="Heading 1"/>
    <w:basedOn w:val="Normal"/>
    <w:uiPriority w:val="1"/>
    <w:qFormat/>
    <w:pPr>
      <w:spacing w:before="1" w:line="310" w:lineRule="exact"/>
      <w:ind w:left="1900" w:right="1913" w:hanging="7"/>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904" w:right="1913"/>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66" w:lineRule="exact"/>
      <w:ind w:left="1080" w:firstLine="285"/>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TROYTENDER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2016-04-26T09:24:19Z</dcterms:created>
  <dcterms:modified xsi:type="dcterms:W3CDTF">2016-04-26T09:24:19Z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2008-10-23T00:00:00Z</vt:filetime>
  </property>
  <property fmtid="{D5CDD505-2E9C-101B-9397-08002B2CF9AE}" pid="3" name="Creator">
    <vt:lpwstr>Nitro PDF 5.1</vt:lpwstr>
  </property>
  <property fmtid="{D5CDD505-2E9C-101B-9397-08002B2CF9AE}" pid="4" name="LastSaved">
    <vt:filetime>2016-04-26T00:00:00Z</vt:filetime>
  </property>
</Properties>
</file>